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4C7" w:rsidRDefault="00275BDD" w:rsidP="008A04C7">
      <w:pPr>
        <w:pStyle w:val="TTPSectionHeading"/>
        <w:spacing w:before="0" w:after="0"/>
        <w:jc w:val="center"/>
        <w:rPr>
          <w:color w:val="FF0000"/>
          <w:sz w:val="28"/>
          <w:szCs w:val="28"/>
        </w:rPr>
      </w:pPr>
      <w:r w:rsidRPr="00537664">
        <w:rPr>
          <w:sz w:val="28"/>
          <w:szCs w:val="28"/>
        </w:rPr>
        <w:t xml:space="preserve">YOUR PAPER'S TITLE </w:t>
      </w:r>
      <w:r w:rsidRPr="00537664">
        <w:rPr>
          <w:color w:val="FF0000"/>
          <w:sz w:val="28"/>
          <w:szCs w:val="28"/>
        </w:rPr>
        <w:t>IN ENGLISH</w:t>
      </w:r>
      <w:r w:rsidRPr="00537664">
        <w:rPr>
          <w:sz w:val="28"/>
          <w:szCs w:val="28"/>
        </w:rPr>
        <w:t xml:space="preserve"> STARTS HERE </w:t>
      </w:r>
      <w:r w:rsidR="00FE664D" w:rsidRPr="00537664">
        <w:rPr>
          <w:color w:val="FF0000"/>
          <w:sz w:val="28"/>
          <w:szCs w:val="28"/>
        </w:rPr>
        <w:t>(TNR 14</w:t>
      </w:r>
      <w:r w:rsidR="0040105E" w:rsidRPr="00537664">
        <w:rPr>
          <w:color w:val="FF0000"/>
          <w:sz w:val="28"/>
          <w:szCs w:val="28"/>
        </w:rPr>
        <w:t>)</w:t>
      </w:r>
      <w:r w:rsidR="008A04C7">
        <w:rPr>
          <w:color w:val="FF0000"/>
          <w:sz w:val="28"/>
          <w:szCs w:val="28"/>
        </w:rPr>
        <w:t xml:space="preserve"> </w:t>
      </w:r>
    </w:p>
    <w:p w:rsidR="0040105E" w:rsidRDefault="0099312A" w:rsidP="008A04C7">
      <w:pPr>
        <w:pStyle w:val="TTPSectionHeading"/>
        <w:spacing w:before="0" w:after="0"/>
        <w:jc w:val="center"/>
        <w:rPr>
          <w:color w:val="FF0000"/>
        </w:rPr>
      </w:pPr>
      <w:r>
        <w:rPr>
          <w:i/>
        </w:rPr>
        <w:t>maximu</w:t>
      </w:r>
      <w:r w:rsidR="0031242C">
        <w:rPr>
          <w:i/>
        </w:rPr>
        <w:t>m 12-14</w:t>
      </w:r>
      <w:r w:rsidR="008A04C7" w:rsidRPr="008A04C7">
        <w:rPr>
          <w:i/>
        </w:rPr>
        <w:t xml:space="preserve"> words</w:t>
      </w:r>
      <w:r w:rsidR="00F30817" w:rsidRPr="00537664">
        <w:rPr>
          <w:sz w:val="28"/>
          <w:szCs w:val="28"/>
        </w:rPr>
        <w:br/>
      </w:r>
      <w:r w:rsidR="0040105E" w:rsidRPr="00537664">
        <w:rPr>
          <w:color w:val="FF0000"/>
        </w:rPr>
        <w:t>(Please use a professional English translation!)</w:t>
      </w:r>
    </w:p>
    <w:p w:rsidR="00D51211" w:rsidRDefault="00D51211" w:rsidP="00D51211">
      <w:pPr>
        <w:pStyle w:val="TTPParagraphothers"/>
        <w:ind w:firstLine="0"/>
      </w:pPr>
    </w:p>
    <w:p w:rsidR="00D51211" w:rsidRPr="00D51211" w:rsidRDefault="00D51211" w:rsidP="00D51211">
      <w:pPr>
        <w:pStyle w:val="TTPParagraphothers"/>
        <w:ind w:firstLine="0"/>
      </w:pPr>
    </w:p>
    <w:p w:rsidR="003D1DDC" w:rsidRDefault="003D1DDC" w:rsidP="00D51211">
      <w:pPr>
        <w:tabs>
          <w:tab w:val="num" w:pos="13"/>
        </w:tabs>
        <w:ind w:left="11" w:hanging="11"/>
        <w:jc w:val="center"/>
        <w:rPr>
          <w:color w:val="FF0000"/>
          <w:sz w:val="24"/>
          <w:szCs w:val="24"/>
          <w:lang w:val="en-US" w:eastAsia="en-GB"/>
        </w:rPr>
      </w:pPr>
      <w:r w:rsidRPr="00537664">
        <w:rPr>
          <w:b/>
          <w:color w:val="FF0000"/>
          <w:sz w:val="24"/>
          <w:szCs w:val="24"/>
          <w:lang w:val="en-US" w:eastAsia="en-GB"/>
        </w:rPr>
        <w:t>Ion POPESCU</w:t>
      </w:r>
      <w:r w:rsidR="00962F95" w:rsidRPr="00537664">
        <w:rPr>
          <w:b/>
          <w:color w:val="FF0000"/>
          <w:sz w:val="24"/>
          <w:szCs w:val="24"/>
          <w:vertAlign w:val="superscript"/>
          <w:lang w:val="en-US" w:eastAsia="en-GB"/>
        </w:rPr>
        <w:t>1</w:t>
      </w:r>
      <w:r w:rsidRPr="00537664">
        <w:rPr>
          <w:b/>
          <w:color w:val="FF0000"/>
          <w:sz w:val="24"/>
          <w:szCs w:val="24"/>
          <w:vertAlign w:val="superscript"/>
          <w:lang w:val="en-US" w:eastAsia="en-GB"/>
        </w:rPr>
        <w:t>*</w:t>
      </w:r>
      <w:r w:rsidR="00E21A86">
        <w:rPr>
          <w:b/>
          <w:color w:val="FF0000"/>
          <w:sz w:val="24"/>
          <w:szCs w:val="24"/>
          <w:lang w:val="en-US" w:eastAsia="en-GB"/>
        </w:rPr>
        <w:t>, John</w:t>
      </w:r>
      <w:r w:rsidR="00622B1C" w:rsidRPr="00537664">
        <w:rPr>
          <w:b/>
          <w:color w:val="FF0000"/>
          <w:sz w:val="24"/>
          <w:szCs w:val="24"/>
          <w:lang w:val="en-US" w:eastAsia="en-GB"/>
        </w:rPr>
        <w:t xml:space="preserve"> </w:t>
      </w:r>
      <w:r w:rsidR="00E21A86">
        <w:rPr>
          <w:b/>
          <w:color w:val="FF0000"/>
          <w:sz w:val="24"/>
          <w:szCs w:val="24"/>
          <w:lang w:val="en-US" w:eastAsia="en-GB"/>
        </w:rPr>
        <w:t>SMITH</w:t>
      </w:r>
      <w:r w:rsidRPr="00537664">
        <w:rPr>
          <w:b/>
          <w:color w:val="FF0000"/>
          <w:sz w:val="24"/>
          <w:szCs w:val="24"/>
          <w:vertAlign w:val="superscript"/>
          <w:lang w:val="en-US" w:eastAsia="en-GB"/>
        </w:rPr>
        <w:t>2</w:t>
      </w:r>
      <w:r w:rsidRPr="00537664">
        <w:rPr>
          <w:b/>
          <w:color w:val="FF0000"/>
          <w:sz w:val="24"/>
          <w:szCs w:val="24"/>
          <w:lang w:val="en-US" w:eastAsia="en-GB"/>
        </w:rPr>
        <w:t>, Cornelia MIH</w:t>
      </w:r>
      <w:r w:rsidR="00622B1C" w:rsidRPr="00537664">
        <w:rPr>
          <w:b/>
          <w:color w:val="FF0000"/>
          <w:sz w:val="24"/>
          <w:szCs w:val="24"/>
          <w:lang w:val="en-US" w:eastAsia="en-GB"/>
        </w:rPr>
        <w:t>AI</w:t>
      </w:r>
      <w:r w:rsidR="00D51211">
        <w:rPr>
          <w:b/>
          <w:color w:val="FF0000"/>
          <w:sz w:val="24"/>
          <w:szCs w:val="24"/>
          <w:vertAlign w:val="superscript"/>
          <w:lang w:val="en-US" w:eastAsia="en-GB"/>
        </w:rPr>
        <w:t>1</w:t>
      </w:r>
      <w:r w:rsidRPr="00537664">
        <w:rPr>
          <w:b/>
          <w:color w:val="FF0000"/>
          <w:sz w:val="24"/>
          <w:szCs w:val="24"/>
          <w:lang w:val="en-US" w:eastAsia="en-GB"/>
        </w:rPr>
        <w:t xml:space="preserve"> </w:t>
      </w:r>
      <w:r w:rsidRPr="00537664">
        <w:rPr>
          <w:color w:val="FF0000"/>
          <w:sz w:val="24"/>
          <w:szCs w:val="24"/>
          <w:lang w:val="en-US" w:eastAsia="en-GB"/>
        </w:rPr>
        <w:t>(</w:t>
      </w:r>
      <w:r w:rsidRPr="007C596F">
        <w:rPr>
          <w:b/>
          <w:color w:val="FF0000"/>
          <w:sz w:val="24"/>
          <w:szCs w:val="24"/>
          <w:lang w:val="en-US" w:eastAsia="en-GB"/>
        </w:rPr>
        <w:t xml:space="preserve">TNR 12 </w:t>
      </w:r>
      <w:proofErr w:type="spellStart"/>
      <w:r w:rsidRPr="007C596F">
        <w:rPr>
          <w:b/>
          <w:color w:val="FF0000"/>
          <w:sz w:val="24"/>
          <w:szCs w:val="24"/>
          <w:lang w:val="en-US" w:eastAsia="en-GB"/>
        </w:rPr>
        <w:t>pct</w:t>
      </w:r>
      <w:proofErr w:type="spellEnd"/>
      <w:r w:rsidRPr="00537664">
        <w:rPr>
          <w:color w:val="FF0000"/>
          <w:sz w:val="24"/>
          <w:szCs w:val="24"/>
          <w:lang w:val="en-US" w:eastAsia="en-GB"/>
        </w:rPr>
        <w:t>)</w:t>
      </w:r>
    </w:p>
    <w:p w:rsidR="00D51211" w:rsidRPr="00537664" w:rsidRDefault="00D51211" w:rsidP="00D51211">
      <w:pPr>
        <w:tabs>
          <w:tab w:val="num" w:pos="13"/>
        </w:tabs>
        <w:ind w:left="11" w:hanging="11"/>
        <w:jc w:val="center"/>
        <w:rPr>
          <w:b/>
          <w:sz w:val="24"/>
          <w:szCs w:val="24"/>
          <w:lang w:val="en-US" w:eastAsia="en-GB"/>
        </w:rPr>
      </w:pPr>
    </w:p>
    <w:p w:rsidR="003D1DDC" w:rsidRPr="00537664" w:rsidRDefault="003D1DDC" w:rsidP="001F76C6">
      <w:pPr>
        <w:tabs>
          <w:tab w:val="num" w:pos="13"/>
        </w:tabs>
        <w:ind w:left="13" w:hanging="13"/>
        <w:jc w:val="center"/>
        <w:rPr>
          <w:lang w:val="en-US" w:eastAsia="en-GB"/>
        </w:rPr>
      </w:pPr>
      <w:r w:rsidRPr="00537664">
        <w:rPr>
          <w:vertAlign w:val="superscript"/>
          <w:lang w:val="en-US" w:eastAsia="en-GB"/>
        </w:rPr>
        <w:t xml:space="preserve">1 </w:t>
      </w:r>
      <w:r w:rsidRPr="00537664">
        <w:rPr>
          <w:lang w:val="en-US" w:eastAsia="en-GB"/>
        </w:rPr>
        <w:t>National University of Physical Education and Sports,</w:t>
      </w:r>
      <w:r w:rsidR="00EE47D7" w:rsidRPr="00537664">
        <w:rPr>
          <w:lang w:val="en-US" w:eastAsia="en-GB"/>
        </w:rPr>
        <w:t xml:space="preserve"> </w:t>
      </w:r>
      <w:r w:rsidR="00EE47D7" w:rsidRPr="00EE47D7">
        <w:rPr>
          <w:rStyle w:val="Accentuat"/>
          <w:bCs/>
          <w:i w:val="0"/>
          <w:iCs w:val="0"/>
          <w:shd w:val="clear" w:color="auto" w:fill="FFFFFF"/>
        </w:rPr>
        <w:t>Faculty</w:t>
      </w:r>
      <w:r w:rsidR="00EE47D7" w:rsidRPr="00EE47D7">
        <w:rPr>
          <w:shd w:val="clear" w:color="auto" w:fill="FFFFFF"/>
        </w:rPr>
        <w:t> of </w:t>
      </w:r>
      <w:r w:rsidR="00EE47D7" w:rsidRPr="00EE47D7">
        <w:rPr>
          <w:rStyle w:val="Accentuat"/>
          <w:bCs/>
          <w:i w:val="0"/>
          <w:iCs w:val="0"/>
          <w:shd w:val="clear" w:color="auto" w:fill="FFFFFF"/>
        </w:rPr>
        <w:t>Physical Education and Sport</w:t>
      </w:r>
      <w:r w:rsidRPr="00EE47D7">
        <w:rPr>
          <w:lang w:val="en-US" w:eastAsia="en-GB"/>
        </w:rPr>
        <w:t>,</w:t>
      </w:r>
      <w:r w:rsidRPr="00537664">
        <w:rPr>
          <w:lang w:val="en-US" w:eastAsia="en-GB"/>
        </w:rPr>
        <w:t xml:space="preserve"> Bucharest, Romania</w:t>
      </w:r>
    </w:p>
    <w:p w:rsidR="003D1DDC" w:rsidRPr="00AE3A8E" w:rsidRDefault="003D1DDC" w:rsidP="001F76C6">
      <w:pPr>
        <w:tabs>
          <w:tab w:val="num" w:pos="13"/>
        </w:tabs>
        <w:ind w:left="13" w:hanging="13"/>
        <w:jc w:val="center"/>
        <w:rPr>
          <w:vertAlign w:val="superscript"/>
          <w:lang w:val="en-US" w:eastAsia="en-GB"/>
        </w:rPr>
      </w:pPr>
      <w:r w:rsidRPr="00537664">
        <w:rPr>
          <w:vertAlign w:val="superscript"/>
          <w:lang w:val="en-US" w:eastAsia="en-GB"/>
        </w:rPr>
        <w:t xml:space="preserve">2 </w:t>
      </w:r>
      <w:r w:rsidRPr="00537664">
        <w:rPr>
          <w:lang w:val="en-US" w:eastAsia="en-GB"/>
        </w:rPr>
        <w:t>Affiliation (</w:t>
      </w:r>
      <w:r w:rsidR="00EE47D7">
        <w:rPr>
          <w:lang w:val="en-US" w:eastAsia="en-GB"/>
        </w:rPr>
        <w:t xml:space="preserve">institution, </w:t>
      </w:r>
      <w:r w:rsidRPr="00537664">
        <w:rPr>
          <w:lang w:val="en-US" w:eastAsia="en-GB"/>
        </w:rPr>
        <w:t>city, country)</w:t>
      </w:r>
      <w:r w:rsidR="00AE3A8E">
        <w:rPr>
          <w:lang w:val="en-US" w:eastAsia="en-GB"/>
        </w:rPr>
        <w:t xml:space="preserve"> only if different from </w:t>
      </w:r>
      <w:r w:rsidR="00AE3A8E">
        <w:rPr>
          <w:vertAlign w:val="superscript"/>
          <w:lang w:val="en-US" w:eastAsia="en-GB"/>
        </w:rPr>
        <w:t>1</w:t>
      </w:r>
    </w:p>
    <w:p w:rsidR="003D1DDC" w:rsidRPr="00537664" w:rsidRDefault="003D1DDC" w:rsidP="001F76C6">
      <w:pPr>
        <w:tabs>
          <w:tab w:val="num" w:pos="13"/>
        </w:tabs>
        <w:ind w:left="14" w:hanging="14"/>
        <w:jc w:val="center"/>
        <w:rPr>
          <w:lang w:val="en-US" w:eastAsia="en-GB"/>
        </w:rPr>
      </w:pPr>
      <w:r w:rsidRPr="00537664">
        <w:rPr>
          <w:vertAlign w:val="superscript"/>
          <w:lang w:val="en-US" w:eastAsia="en-GB"/>
        </w:rPr>
        <w:t>3</w:t>
      </w:r>
      <w:r w:rsidRPr="00537664">
        <w:rPr>
          <w:lang w:val="en-US" w:eastAsia="en-GB"/>
        </w:rPr>
        <w:t xml:space="preserve"> Affiliation (</w:t>
      </w:r>
      <w:r w:rsidR="00EE47D7">
        <w:rPr>
          <w:lang w:val="en-US" w:eastAsia="en-GB"/>
        </w:rPr>
        <w:t>institution</w:t>
      </w:r>
      <w:r w:rsidRPr="00537664">
        <w:rPr>
          <w:lang w:val="en-US" w:eastAsia="en-GB"/>
        </w:rPr>
        <w:t>, city, country)</w:t>
      </w:r>
      <w:r w:rsidR="00AE3A8E" w:rsidRPr="00AE3A8E">
        <w:rPr>
          <w:lang w:val="en-US" w:eastAsia="en-GB"/>
        </w:rPr>
        <w:t xml:space="preserve"> </w:t>
      </w:r>
      <w:r w:rsidR="00AE3A8E">
        <w:rPr>
          <w:lang w:val="en-US" w:eastAsia="en-GB"/>
        </w:rPr>
        <w:t xml:space="preserve">only if different from </w:t>
      </w:r>
      <w:r w:rsidR="00AE3A8E">
        <w:rPr>
          <w:vertAlign w:val="superscript"/>
          <w:lang w:val="en-US" w:eastAsia="en-GB"/>
        </w:rPr>
        <w:t>1</w:t>
      </w:r>
    </w:p>
    <w:p w:rsidR="003D1DDC" w:rsidRPr="00537664" w:rsidRDefault="003D1DDC" w:rsidP="001F76C6">
      <w:pPr>
        <w:tabs>
          <w:tab w:val="num" w:pos="13"/>
        </w:tabs>
        <w:ind w:left="14" w:hanging="13"/>
        <w:jc w:val="center"/>
        <w:rPr>
          <w:lang w:val="en-US" w:eastAsia="en-GB"/>
        </w:rPr>
      </w:pPr>
      <w:r w:rsidRPr="00537664">
        <w:rPr>
          <w:lang w:val="en-US" w:eastAsia="en-GB"/>
        </w:rPr>
        <w:t>*</w:t>
      </w:r>
      <w:r w:rsidRPr="00537664">
        <w:rPr>
          <w:lang w:val="en-US"/>
        </w:rPr>
        <w:t>Corresponding author</w:t>
      </w:r>
      <w:r w:rsidRPr="00537664">
        <w:rPr>
          <w:lang w:val="en-US" w:eastAsia="en-GB"/>
        </w:rPr>
        <w:t xml:space="preserve">: </w:t>
      </w:r>
      <w:hyperlink r:id="rId8" w:history="1">
        <w:r w:rsidR="00FE664D" w:rsidRPr="00537664">
          <w:rPr>
            <w:rStyle w:val="Hyperlink"/>
            <w:color w:val="auto"/>
            <w:u w:val="none"/>
            <w:lang w:val="en-US" w:eastAsia="en-GB"/>
          </w:rPr>
          <w:t>popescuion@gmail.com</w:t>
        </w:r>
      </w:hyperlink>
      <w:proofErr w:type="gramStart"/>
      <w:r w:rsidR="00FE664D" w:rsidRPr="00537664">
        <w:rPr>
          <w:lang w:val="en-US" w:eastAsia="en-GB"/>
        </w:rPr>
        <w:t xml:space="preserve">   (</w:t>
      </w:r>
      <w:proofErr w:type="gramEnd"/>
      <w:r w:rsidR="00FE664D" w:rsidRPr="00537664">
        <w:rPr>
          <w:lang w:val="en-US" w:eastAsia="en-GB"/>
        </w:rPr>
        <w:t>TNR 10)</w:t>
      </w:r>
    </w:p>
    <w:p w:rsidR="0092404B" w:rsidRPr="00D51211" w:rsidRDefault="0092404B" w:rsidP="003D1DDC">
      <w:pPr>
        <w:pStyle w:val="TTPAbstract"/>
        <w:spacing w:before="0"/>
        <w:rPr>
          <w:lang w:val="ro-RO"/>
        </w:rPr>
      </w:pPr>
    </w:p>
    <w:p w:rsidR="00D51211" w:rsidRPr="00AE3A8E" w:rsidRDefault="00523B06" w:rsidP="00AE3A8E">
      <w:pPr>
        <w:pStyle w:val="TTPSectionHeading"/>
        <w:spacing w:before="0" w:after="0"/>
        <w:jc w:val="right"/>
        <w:rPr>
          <w:b w:val="0"/>
          <w:lang w:val="ro-RO"/>
        </w:rPr>
      </w:pPr>
      <w:r>
        <w:rPr>
          <w:b w:val="0"/>
          <w:lang w:val="ro-RO"/>
        </w:rPr>
        <w:t>DOI</w:t>
      </w:r>
      <w:r w:rsidR="00AE3A8E" w:rsidRPr="00AE3A8E">
        <w:rPr>
          <w:b w:val="0"/>
          <w:lang w:val="ro-RO"/>
        </w:rPr>
        <w:t>:..........</w:t>
      </w:r>
      <w:r w:rsidR="00AE3A8E" w:rsidRPr="00151DA2">
        <w:rPr>
          <w:b w:val="0"/>
          <w:lang w:val="ro-RO"/>
        </w:rPr>
        <w:t>.</w:t>
      </w:r>
      <w:r w:rsidR="00151DA2" w:rsidRPr="00151DA2">
        <w:rPr>
          <w:b w:val="0"/>
          <w:lang w:val="ro-RO"/>
        </w:rPr>
        <w:t>.....</w:t>
      </w:r>
      <w:r w:rsidR="00151DA2">
        <w:rPr>
          <w:b w:val="0"/>
          <w:lang w:val="ro-RO"/>
        </w:rPr>
        <w:t>...</w:t>
      </w:r>
      <w:r w:rsidR="00151DA2" w:rsidRPr="00151DA2">
        <w:rPr>
          <w:b w:val="0"/>
          <w:lang w:val="ro-RO"/>
        </w:rPr>
        <w:t>.......</w:t>
      </w:r>
      <w:r w:rsidR="00AE3A8E" w:rsidRPr="00151DA2">
        <w:rPr>
          <w:b w:val="0"/>
          <w:lang w:val="ro-RO"/>
        </w:rPr>
        <w:t>..</w:t>
      </w:r>
      <w:r w:rsidR="00AE3A8E" w:rsidRPr="00AE3A8E">
        <w:rPr>
          <w:b w:val="0"/>
          <w:lang w:val="ro-RO"/>
        </w:rPr>
        <w:t>.....</w:t>
      </w:r>
    </w:p>
    <w:p w:rsidR="00AE3A8E" w:rsidRDefault="00AE3A8E" w:rsidP="00B52462">
      <w:pPr>
        <w:pStyle w:val="TTPParagraph1st"/>
        <w:jc w:val="right"/>
        <w:rPr>
          <w:lang w:val="ro-RO"/>
        </w:rPr>
      </w:pPr>
    </w:p>
    <w:p w:rsidR="00AE3A8E" w:rsidRPr="00AE3A8E" w:rsidRDefault="00AE3A8E" w:rsidP="00AE3A8E">
      <w:pPr>
        <w:pStyle w:val="TTPParagraphothers"/>
        <w:rPr>
          <w:lang w:val="ro-RO"/>
        </w:rPr>
      </w:pPr>
    </w:p>
    <w:p w:rsidR="00857B87" w:rsidRDefault="001D0AC8" w:rsidP="00857B87">
      <w:pPr>
        <w:pStyle w:val="TTPAbstract"/>
        <w:spacing w:before="0" w:after="240"/>
        <w:ind w:firstLine="284"/>
        <w:rPr>
          <w:rStyle w:val="hps"/>
          <w:i/>
          <w:sz w:val="20"/>
          <w:szCs w:val="20"/>
          <w:lang w:val="en-GB"/>
        </w:rPr>
      </w:pPr>
      <w:r w:rsidRPr="00FB670C">
        <w:rPr>
          <w:b/>
          <w:bCs/>
          <w:i/>
          <w:sz w:val="18"/>
          <w:szCs w:val="18"/>
          <w:lang w:val="en-GB"/>
        </w:rPr>
        <w:t>(</w:t>
      </w:r>
      <w:r w:rsidR="00FE664D">
        <w:rPr>
          <w:b/>
          <w:bCs/>
          <w:i/>
          <w:sz w:val="18"/>
          <w:szCs w:val="18"/>
          <w:lang w:val="en-GB"/>
        </w:rPr>
        <w:t>10</w:t>
      </w:r>
      <w:r w:rsidRPr="00FB670C">
        <w:rPr>
          <w:b/>
          <w:bCs/>
          <w:i/>
          <w:sz w:val="18"/>
          <w:szCs w:val="18"/>
          <w:lang w:val="en-GB"/>
        </w:rPr>
        <w:t xml:space="preserve"> </w:t>
      </w:r>
      <w:proofErr w:type="spellStart"/>
      <w:r w:rsidRPr="00FB670C">
        <w:rPr>
          <w:b/>
          <w:bCs/>
          <w:i/>
          <w:sz w:val="18"/>
          <w:szCs w:val="18"/>
          <w:lang w:val="en-GB"/>
        </w:rPr>
        <w:t>pt</w:t>
      </w:r>
      <w:proofErr w:type="spellEnd"/>
      <w:r w:rsidRPr="00FB670C">
        <w:rPr>
          <w:b/>
          <w:bCs/>
          <w:i/>
          <w:sz w:val="18"/>
          <w:szCs w:val="18"/>
          <w:lang w:val="en-GB"/>
        </w:rPr>
        <w:t xml:space="preserve">) </w:t>
      </w:r>
      <w:r w:rsidR="00F30817" w:rsidRPr="00537664">
        <w:rPr>
          <w:b/>
          <w:bCs/>
          <w:i/>
          <w:sz w:val="20"/>
          <w:szCs w:val="20"/>
          <w:lang w:val="en-GB"/>
        </w:rPr>
        <w:t>Abstract.</w:t>
      </w:r>
      <w:r w:rsidR="00F30817" w:rsidRPr="00537664">
        <w:rPr>
          <w:i/>
          <w:sz w:val="20"/>
          <w:szCs w:val="20"/>
          <w:lang w:val="en-GB"/>
        </w:rPr>
        <w:t xml:space="preserve"> </w:t>
      </w:r>
      <w:r w:rsidR="00E82B5F" w:rsidRPr="00537664">
        <w:rPr>
          <w:i/>
          <w:sz w:val="20"/>
          <w:szCs w:val="20"/>
          <w:lang w:val="en-GB"/>
        </w:rPr>
        <w:t xml:space="preserve">A well development abstract can be the most important part of the paper. The abstract should be rich in information. A good abstract is accurate, coherent, fluent and concise. </w:t>
      </w:r>
      <w:r w:rsidR="00236564">
        <w:rPr>
          <w:i/>
          <w:sz w:val="20"/>
          <w:szCs w:val="20"/>
          <w:lang w:val="en-GB"/>
        </w:rPr>
        <w:t>Between</w:t>
      </w:r>
      <w:r w:rsidR="00E82B5F" w:rsidRPr="00537664">
        <w:rPr>
          <w:i/>
          <w:sz w:val="20"/>
          <w:szCs w:val="20"/>
          <w:lang w:val="en-GB"/>
        </w:rPr>
        <w:t xml:space="preserve"> </w:t>
      </w:r>
      <w:r w:rsidR="0031242C">
        <w:rPr>
          <w:i/>
          <w:color w:val="FF0000"/>
          <w:sz w:val="20"/>
          <w:szCs w:val="20"/>
          <w:lang w:val="en-GB"/>
        </w:rPr>
        <w:t>20</w:t>
      </w:r>
      <w:r w:rsidR="00E82B5F" w:rsidRPr="00537664">
        <w:rPr>
          <w:i/>
          <w:color w:val="FF0000"/>
          <w:sz w:val="20"/>
          <w:szCs w:val="20"/>
          <w:lang w:val="en-GB"/>
        </w:rPr>
        <w:t>0-250 words</w:t>
      </w:r>
      <w:r w:rsidR="00E82B5F" w:rsidRPr="00537664">
        <w:rPr>
          <w:i/>
          <w:sz w:val="20"/>
          <w:szCs w:val="20"/>
          <w:lang w:val="en-GB"/>
        </w:rPr>
        <w:t xml:space="preserve">. The </w:t>
      </w:r>
      <w:r w:rsidR="00A737F8" w:rsidRPr="00537664">
        <w:rPr>
          <w:i/>
          <w:sz w:val="20"/>
          <w:szCs w:val="20"/>
          <w:lang w:val="en-GB"/>
        </w:rPr>
        <w:t>abstract</w:t>
      </w:r>
      <w:r w:rsidR="00E82B5F" w:rsidRPr="00537664">
        <w:rPr>
          <w:i/>
          <w:sz w:val="20"/>
          <w:szCs w:val="20"/>
          <w:lang w:val="en-GB"/>
        </w:rPr>
        <w:t xml:space="preserve"> of an empirical study should describe: researched subject in a single sentence; participants (such as age, gender and the ethnic group they belong to); essential features of the method of research; main results, including the effect size and confidence in</w:t>
      </w:r>
      <w:r w:rsidR="00537664">
        <w:rPr>
          <w:i/>
          <w:sz w:val="20"/>
          <w:szCs w:val="20"/>
          <w:lang w:val="en-GB"/>
        </w:rPr>
        <w:t>tervals and</w:t>
      </w:r>
      <w:r w:rsidR="00E82B5F" w:rsidRPr="00537664">
        <w:rPr>
          <w:i/>
          <w:sz w:val="20"/>
          <w:szCs w:val="20"/>
          <w:lang w:val="en-GB"/>
        </w:rPr>
        <w:t>/ or levels of statistical significance; and conclusions: implications and their application. The abstract of a meta-analysis or a systematic review should describe:</w:t>
      </w:r>
      <w:r w:rsidR="00250028" w:rsidRPr="00537664">
        <w:rPr>
          <w:i/>
          <w:sz w:val="20"/>
          <w:szCs w:val="20"/>
          <w:lang w:val="en-GB"/>
        </w:rPr>
        <w:t xml:space="preserve"> </w:t>
      </w:r>
      <w:r w:rsidR="00E82B5F" w:rsidRPr="00537664">
        <w:rPr>
          <w:rStyle w:val="hps"/>
          <w:i/>
          <w:sz w:val="20"/>
          <w:szCs w:val="20"/>
          <w:lang w:val="en-GB"/>
        </w:rPr>
        <w:t>researched</w:t>
      </w:r>
      <w:r w:rsidR="00E82B5F" w:rsidRPr="00537664">
        <w:rPr>
          <w:i/>
          <w:sz w:val="20"/>
          <w:szCs w:val="20"/>
          <w:lang w:val="en-GB"/>
        </w:rPr>
        <w:t xml:space="preserve"> </w:t>
      </w:r>
      <w:r w:rsidR="00E82B5F" w:rsidRPr="00537664">
        <w:rPr>
          <w:rStyle w:val="hps"/>
          <w:i/>
          <w:sz w:val="20"/>
          <w:szCs w:val="20"/>
          <w:lang w:val="en-GB"/>
        </w:rPr>
        <w:t>topic</w:t>
      </w:r>
      <w:r w:rsidR="00E82B5F" w:rsidRPr="00537664">
        <w:rPr>
          <w:i/>
          <w:sz w:val="20"/>
          <w:szCs w:val="20"/>
          <w:lang w:val="en-GB"/>
        </w:rPr>
        <w:t>;</w:t>
      </w:r>
      <w:r w:rsidR="00250028" w:rsidRPr="00537664">
        <w:rPr>
          <w:i/>
          <w:sz w:val="20"/>
          <w:szCs w:val="20"/>
          <w:lang w:val="en-GB"/>
        </w:rPr>
        <w:t xml:space="preserve"> </w:t>
      </w:r>
      <w:r w:rsidR="00E82B5F" w:rsidRPr="00537664">
        <w:rPr>
          <w:rStyle w:val="hps"/>
          <w:i/>
          <w:sz w:val="20"/>
          <w:szCs w:val="20"/>
          <w:lang w:val="en-GB"/>
        </w:rPr>
        <w:t>eligibility criteria of</w:t>
      </w:r>
      <w:r w:rsidR="00E82B5F" w:rsidRPr="00537664">
        <w:rPr>
          <w:i/>
          <w:sz w:val="20"/>
          <w:szCs w:val="20"/>
          <w:lang w:val="en-GB"/>
        </w:rPr>
        <w:t xml:space="preserve"> </w:t>
      </w:r>
      <w:r w:rsidR="00E82B5F" w:rsidRPr="00537664">
        <w:rPr>
          <w:rStyle w:val="hps"/>
          <w:i/>
          <w:sz w:val="20"/>
          <w:szCs w:val="20"/>
          <w:lang w:val="en-GB"/>
        </w:rPr>
        <w:t>the research</w:t>
      </w:r>
      <w:r w:rsidR="00E82B5F" w:rsidRPr="00537664">
        <w:rPr>
          <w:i/>
          <w:sz w:val="20"/>
          <w:szCs w:val="20"/>
          <w:lang w:val="en-GB"/>
        </w:rPr>
        <w:t xml:space="preserve">; </w:t>
      </w:r>
      <w:r w:rsidR="00E82B5F" w:rsidRPr="00537664">
        <w:rPr>
          <w:rStyle w:val="hps"/>
          <w:i/>
          <w:sz w:val="20"/>
          <w:szCs w:val="20"/>
          <w:lang w:val="en-GB"/>
        </w:rPr>
        <w:t>categories of participants</w:t>
      </w:r>
      <w:r w:rsidR="00E82B5F" w:rsidRPr="00537664">
        <w:rPr>
          <w:i/>
          <w:sz w:val="20"/>
          <w:szCs w:val="20"/>
          <w:lang w:val="en-GB"/>
        </w:rPr>
        <w:t xml:space="preserve"> </w:t>
      </w:r>
      <w:r w:rsidR="00E82B5F" w:rsidRPr="00537664">
        <w:rPr>
          <w:rStyle w:val="hps"/>
          <w:i/>
          <w:sz w:val="20"/>
          <w:szCs w:val="20"/>
          <w:lang w:val="en-GB"/>
        </w:rPr>
        <w:t>engaged in</w:t>
      </w:r>
      <w:r w:rsidR="00E82B5F" w:rsidRPr="00537664">
        <w:rPr>
          <w:i/>
          <w:sz w:val="20"/>
          <w:szCs w:val="20"/>
          <w:lang w:val="en-GB"/>
        </w:rPr>
        <w:t xml:space="preserve"> </w:t>
      </w:r>
      <w:r w:rsidR="00E82B5F" w:rsidRPr="00537664">
        <w:rPr>
          <w:rStyle w:val="hps"/>
          <w:i/>
          <w:sz w:val="20"/>
          <w:szCs w:val="20"/>
          <w:lang w:val="en-GB"/>
        </w:rPr>
        <w:t>initial studies</w:t>
      </w:r>
      <w:r w:rsidR="00E82B5F" w:rsidRPr="00537664">
        <w:rPr>
          <w:i/>
          <w:sz w:val="20"/>
          <w:szCs w:val="20"/>
          <w:lang w:val="en-GB"/>
        </w:rPr>
        <w:t>;</w:t>
      </w:r>
      <w:r w:rsidR="00250028" w:rsidRPr="00537664">
        <w:rPr>
          <w:i/>
          <w:sz w:val="20"/>
          <w:szCs w:val="20"/>
          <w:lang w:val="en-GB"/>
        </w:rPr>
        <w:t xml:space="preserve"> </w:t>
      </w:r>
      <w:r w:rsidR="00E82B5F" w:rsidRPr="00537664">
        <w:rPr>
          <w:rStyle w:val="hps"/>
          <w:i/>
          <w:sz w:val="20"/>
          <w:szCs w:val="20"/>
          <w:lang w:val="en-GB"/>
        </w:rPr>
        <w:t>main results</w:t>
      </w:r>
      <w:r w:rsidR="00E82B5F" w:rsidRPr="00537664">
        <w:rPr>
          <w:i/>
          <w:sz w:val="20"/>
          <w:szCs w:val="20"/>
          <w:lang w:val="en-GB"/>
        </w:rPr>
        <w:t xml:space="preserve"> </w:t>
      </w:r>
      <w:r w:rsidR="00E82B5F" w:rsidRPr="00537664">
        <w:rPr>
          <w:rStyle w:val="hps"/>
          <w:i/>
          <w:sz w:val="20"/>
          <w:szCs w:val="20"/>
          <w:lang w:val="en-GB"/>
        </w:rPr>
        <w:t>(</w:t>
      </w:r>
      <w:r w:rsidR="00E82B5F" w:rsidRPr="00537664">
        <w:rPr>
          <w:i/>
          <w:sz w:val="20"/>
          <w:szCs w:val="20"/>
          <w:lang w:val="en-GB"/>
        </w:rPr>
        <w:t xml:space="preserve">including </w:t>
      </w:r>
      <w:r w:rsidR="00E82B5F" w:rsidRPr="00537664">
        <w:rPr>
          <w:rStyle w:val="hps"/>
          <w:i/>
          <w:sz w:val="20"/>
          <w:szCs w:val="20"/>
          <w:lang w:val="en-GB"/>
        </w:rPr>
        <w:t>the most important</w:t>
      </w:r>
      <w:r w:rsidR="00E82B5F" w:rsidRPr="00537664">
        <w:rPr>
          <w:i/>
          <w:sz w:val="20"/>
          <w:szCs w:val="20"/>
          <w:lang w:val="en-GB"/>
        </w:rPr>
        <w:t xml:space="preserve"> </w:t>
      </w:r>
      <w:r w:rsidR="00E82B5F" w:rsidRPr="00537664">
        <w:rPr>
          <w:rStyle w:val="hps"/>
          <w:i/>
          <w:sz w:val="20"/>
          <w:szCs w:val="20"/>
          <w:lang w:val="en-GB"/>
        </w:rPr>
        <w:t>sizes</w:t>
      </w:r>
      <w:r w:rsidR="00E82B5F" w:rsidRPr="00537664">
        <w:rPr>
          <w:i/>
          <w:sz w:val="20"/>
          <w:szCs w:val="20"/>
          <w:lang w:val="en-GB"/>
        </w:rPr>
        <w:t xml:space="preserve"> </w:t>
      </w:r>
      <w:r w:rsidR="00E82B5F" w:rsidRPr="00537664">
        <w:rPr>
          <w:rStyle w:val="hps"/>
          <w:i/>
          <w:sz w:val="20"/>
          <w:szCs w:val="20"/>
          <w:lang w:val="en-GB"/>
        </w:rPr>
        <w:t>of</w:t>
      </w:r>
      <w:r w:rsidR="00E82B5F" w:rsidRPr="00537664">
        <w:rPr>
          <w:i/>
          <w:sz w:val="20"/>
          <w:szCs w:val="20"/>
          <w:lang w:val="en-GB"/>
        </w:rPr>
        <w:t xml:space="preserve"> </w:t>
      </w:r>
      <w:r w:rsidR="00E82B5F" w:rsidRPr="00537664">
        <w:rPr>
          <w:rStyle w:val="hps"/>
          <w:i/>
          <w:sz w:val="20"/>
          <w:szCs w:val="20"/>
          <w:lang w:val="en-GB"/>
        </w:rPr>
        <w:t>effects</w:t>
      </w:r>
      <w:r w:rsidR="00E82B5F" w:rsidRPr="00537664">
        <w:rPr>
          <w:i/>
          <w:sz w:val="20"/>
          <w:szCs w:val="20"/>
          <w:lang w:val="en-GB"/>
        </w:rPr>
        <w:t>);</w:t>
      </w:r>
      <w:r w:rsidR="00250028" w:rsidRPr="00537664">
        <w:rPr>
          <w:i/>
          <w:sz w:val="20"/>
          <w:szCs w:val="20"/>
          <w:lang w:val="en-GB"/>
        </w:rPr>
        <w:t xml:space="preserve"> </w:t>
      </w:r>
      <w:r w:rsidR="00E82B5F" w:rsidRPr="00537664">
        <w:rPr>
          <w:rStyle w:val="hps"/>
          <w:i/>
          <w:sz w:val="20"/>
          <w:szCs w:val="20"/>
          <w:lang w:val="en-GB"/>
        </w:rPr>
        <w:t>conclusions</w:t>
      </w:r>
      <w:r w:rsidR="00E82B5F" w:rsidRPr="00537664">
        <w:rPr>
          <w:i/>
          <w:sz w:val="20"/>
          <w:szCs w:val="20"/>
          <w:lang w:val="en-GB"/>
        </w:rPr>
        <w:t xml:space="preserve"> </w:t>
      </w:r>
      <w:r w:rsidR="00E82B5F" w:rsidRPr="00537664">
        <w:rPr>
          <w:rStyle w:val="hps"/>
          <w:i/>
          <w:sz w:val="20"/>
          <w:szCs w:val="20"/>
          <w:lang w:val="en-GB"/>
        </w:rPr>
        <w:t>(</w:t>
      </w:r>
      <w:r w:rsidR="00E82B5F" w:rsidRPr="00537664">
        <w:rPr>
          <w:i/>
          <w:sz w:val="20"/>
          <w:szCs w:val="20"/>
          <w:lang w:val="en-GB"/>
        </w:rPr>
        <w:t xml:space="preserve">including </w:t>
      </w:r>
      <w:r w:rsidR="00E82B5F" w:rsidRPr="00537664">
        <w:rPr>
          <w:rStyle w:val="hps"/>
          <w:i/>
          <w:sz w:val="20"/>
          <w:szCs w:val="20"/>
          <w:lang w:val="en-GB"/>
        </w:rPr>
        <w:t>limitations</w:t>
      </w:r>
      <w:r w:rsidR="00E82B5F" w:rsidRPr="00537664">
        <w:rPr>
          <w:i/>
          <w:sz w:val="20"/>
          <w:szCs w:val="20"/>
          <w:lang w:val="en-GB"/>
        </w:rPr>
        <w:t xml:space="preserve">); </w:t>
      </w:r>
      <w:r w:rsidR="00E82B5F" w:rsidRPr="00537664">
        <w:rPr>
          <w:rStyle w:val="hps"/>
          <w:i/>
          <w:sz w:val="20"/>
          <w:szCs w:val="20"/>
          <w:lang w:val="en-GB"/>
        </w:rPr>
        <w:t>and</w:t>
      </w:r>
      <w:r w:rsidR="00250028" w:rsidRPr="00537664">
        <w:rPr>
          <w:rStyle w:val="hps"/>
          <w:i/>
          <w:sz w:val="20"/>
          <w:szCs w:val="20"/>
          <w:lang w:val="en-GB"/>
        </w:rPr>
        <w:t xml:space="preserve"> </w:t>
      </w:r>
      <w:r w:rsidR="00E82B5F" w:rsidRPr="00537664">
        <w:rPr>
          <w:rStyle w:val="hps"/>
          <w:i/>
          <w:sz w:val="20"/>
          <w:szCs w:val="20"/>
          <w:lang w:val="en-GB"/>
        </w:rPr>
        <w:t>implications</w:t>
      </w:r>
      <w:r w:rsidR="00E82B5F" w:rsidRPr="00537664">
        <w:rPr>
          <w:i/>
          <w:sz w:val="20"/>
          <w:szCs w:val="20"/>
          <w:lang w:val="en-GB"/>
        </w:rPr>
        <w:t xml:space="preserve"> </w:t>
      </w:r>
      <w:r w:rsidR="00E82B5F" w:rsidRPr="00537664">
        <w:rPr>
          <w:rStyle w:val="hps"/>
          <w:i/>
          <w:sz w:val="20"/>
          <w:szCs w:val="20"/>
          <w:lang w:val="en-GB"/>
        </w:rPr>
        <w:t>for</w:t>
      </w:r>
      <w:r w:rsidR="00E82B5F" w:rsidRPr="00537664">
        <w:rPr>
          <w:i/>
          <w:sz w:val="20"/>
          <w:szCs w:val="20"/>
          <w:lang w:val="en-GB"/>
        </w:rPr>
        <w:t xml:space="preserve"> </w:t>
      </w:r>
      <w:r w:rsidR="00E82B5F" w:rsidRPr="00537664">
        <w:rPr>
          <w:rStyle w:val="hps"/>
          <w:i/>
          <w:sz w:val="20"/>
          <w:szCs w:val="20"/>
          <w:lang w:val="en-GB"/>
        </w:rPr>
        <w:t>theory,</w:t>
      </w:r>
      <w:r w:rsidR="00E82B5F" w:rsidRPr="00537664">
        <w:rPr>
          <w:i/>
          <w:sz w:val="20"/>
          <w:szCs w:val="20"/>
          <w:lang w:val="en-GB"/>
        </w:rPr>
        <w:t xml:space="preserve"> </w:t>
      </w:r>
      <w:r w:rsidR="00E82B5F" w:rsidRPr="00537664">
        <w:rPr>
          <w:rStyle w:val="hps"/>
          <w:i/>
          <w:sz w:val="20"/>
          <w:szCs w:val="20"/>
          <w:lang w:val="en-GB"/>
        </w:rPr>
        <w:t>policy</w:t>
      </w:r>
      <w:r w:rsidR="00E82B5F" w:rsidRPr="00537664">
        <w:rPr>
          <w:i/>
          <w:sz w:val="20"/>
          <w:szCs w:val="20"/>
          <w:lang w:val="en-GB"/>
        </w:rPr>
        <w:t xml:space="preserve"> </w:t>
      </w:r>
      <w:r w:rsidR="00E82B5F" w:rsidRPr="00537664">
        <w:rPr>
          <w:rStyle w:val="hps"/>
          <w:i/>
          <w:sz w:val="20"/>
          <w:szCs w:val="20"/>
          <w:lang w:val="en-GB"/>
        </w:rPr>
        <w:t>and</w:t>
      </w:r>
      <w:r w:rsidR="00E82B5F" w:rsidRPr="00537664">
        <w:rPr>
          <w:i/>
          <w:sz w:val="20"/>
          <w:szCs w:val="20"/>
          <w:lang w:val="en-GB"/>
        </w:rPr>
        <w:t xml:space="preserve"> </w:t>
      </w:r>
      <w:r w:rsidR="00E82B5F" w:rsidRPr="00537664">
        <w:rPr>
          <w:rStyle w:val="hps"/>
          <w:i/>
          <w:sz w:val="20"/>
          <w:szCs w:val="20"/>
          <w:lang w:val="en-GB"/>
        </w:rPr>
        <w:t>/</w:t>
      </w:r>
      <w:r w:rsidR="00E82B5F" w:rsidRPr="00537664">
        <w:rPr>
          <w:i/>
          <w:sz w:val="20"/>
          <w:szCs w:val="20"/>
          <w:lang w:val="en-GB"/>
        </w:rPr>
        <w:t xml:space="preserve"> </w:t>
      </w:r>
      <w:r w:rsidR="00E82B5F" w:rsidRPr="00537664">
        <w:rPr>
          <w:rStyle w:val="hps"/>
          <w:i/>
          <w:sz w:val="20"/>
          <w:szCs w:val="20"/>
          <w:lang w:val="en-GB"/>
        </w:rPr>
        <w:t>or</w:t>
      </w:r>
      <w:r w:rsidR="00E82B5F" w:rsidRPr="00537664">
        <w:rPr>
          <w:i/>
          <w:sz w:val="20"/>
          <w:szCs w:val="20"/>
          <w:lang w:val="en-GB"/>
        </w:rPr>
        <w:t xml:space="preserve"> </w:t>
      </w:r>
      <w:r w:rsidR="00E82B5F" w:rsidRPr="00537664">
        <w:rPr>
          <w:rStyle w:val="hps"/>
          <w:i/>
          <w:sz w:val="20"/>
          <w:szCs w:val="20"/>
          <w:lang w:val="en-GB"/>
        </w:rPr>
        <w:t>practice</w:t>
      </w:r>
      <w:r w:rsidR="00250028" w:rsidRPr="00537664">
        <w:rPr>
          <w:rStyle w:val="hps"/>
          <w:i/>
          <w:sz w:val="20"/>
          <w:szCs w:val="20"/>
          <w:lang w:val="en-GB"/>
        </w:rPr>
        <w:t>.</w:t>
      </w:r>
      <w:r w:rsidR="00A737F8" w:rsidRPr="00537664">
        <w:rPr>
          <w:sz w:val="20"/>
          <w:szCs w:val="20"/>
          <w:lang w:val="en-GB"/>
        </w:rPr>
        <w:t xml:space="preserve"> </w:t>
      </w:r>
      <w:r w:rsidR="00A737F8" w:rsidRPr="00537664">
        <w:rPr>
          <w:rStyle w:val="hps"/>
          <w:i/>
          <w:sz w:val="20"/>
          <w:szCs w:val="20"/>
          <w:lang w:val="en-GB"/>
        </w:rPr>
        <w:t>The abstract for a case study should describe: the subject and the relevant features of the individual, group, community or organization presented; the character or the solution of a sample, illustrated by the exemplified case; and the issues for further research or theory.</w:t>
      </w:r>
      <w:r w:rsidR="00250028" w:rsidRPr="00537664">
        <w:rPr>
          <w:rStyle w:val="hps"/>
          <w:i/>
          <w:sz w:val="20"/>
          <w:szCs w:val="20"/>
          <w:lang w:val="en-GB"/>
        </w:rPr>
        <w:t xml:space="preserve"> </w:t>
      </w:r>
    </w:p>
    <w:p w:rsidR="00275BDD" w:rsidRPr="00537664" w:rsidRDefault="00275BDD" w:rsidP="00857B87">
      <w:pPr>
        <w:pStyle w:val="TTPAbstract"/>
        <w:spacing w:before="0" w:after="240"/>
        <w:ind w:firstLine="284"/>
        <w:rPr>
          <w:i/>
          <w:sz w:val="20"/>
          <w:szCs w:val="20"/>
          <w:lang w:val="en-GB"/>
        </w:rPr>
      </w:pPr>
      <w:r w:rsidRPr="00537664">
        <w:rPr>
          <w:b/>
          <w:bCs/>
          <w:i/>
          <w:sz w:val="20"/>
          <w:szCs w:val="20"/>
          <w:lang w:val="en-GB"/>
        </w:rPr>
        <w:t>Keywords</w:t>
      </w:r>
      <w:r w:rsidRPr="00537664">
        <w:rPr>
          <w:bCs/>
          <w:i/>
          <w:sz w:val="20"/>
          <w:szCs w:val="20"/>
          <w:lang w:val="en-GB"/>
        </w:rPr>
        <w:t>:</w:t>
      </w:r>
      <w:r w:rsidRPr="00537664">
        <w:rPr>
          <w:i/>
          <w:sz w:val="20"/>
          <w:szCs w:val="20"/>
          <w:lang w:val="en-GB"/>
        </w:rPr>
        <w:t xml:space="preserve"> </w:t>
      </w:r>
      <w:r w:rsidR="00385D58" w:rsidRPr="00537664">
        <w:rPr>
          <w:i/>
          <w:sz w:val="20"/>
          <w:szCs w:val="20"/>
          <w:lang w:val="en-GB"/>
        </w:rPr>
        <w:t>3-5 keywords;</w:t>
      </w:r>
    </w:p>
    <w:p w:rsidR="00546797" w:rsidRPr="00537664" w:rsidRDefault="00546797" w:rsidP="00546797">
      <w:pPr>
        <w:pStyle w:val="TTPAbstract"/>
        <w:rPr>
          <w:b/>
          <w:bCs/>
          <w:iCs/>
          <w:color w:val="FF0000"/>
        </w:rPr>
      </w:pPr>
      <w:r w:rsidRPr="00537664">
        <w:rPr>
          <w:b/>
          <w:bCs/>
          <w:iCs/>
          <w:color w:val="FF0000"/>
        </w:rPr>
        <w:t xml:space="preserve">For the rest of the paper, please use Times </w:t>
      </w:r>
      <w:r w:rsidR="005134C5" w:rsidRPr="00537664">
        <w:rPr>
          <w:b/>
          <w:bCs/>
          <w:iCs/>
          <w:color w:val="FF0000"/>
        </w:rPr>
        <w:t xml:space="preserve">New </w:t>
      </w:r>
      <w:r w:rsidRPr="00537664">
        <w:rPr>
          <w:b/>
          <w:bCs/>
          <w:iCs/>
          <w:color w:val="FF0000"/>
        </w:rPr>
        <w:t>Roman (</w:t>
      </w:r>
      <w:r w:rsidR="005134C5" w:rsidRPr="00537664">
        <w:rPr>
          <w:b/>
          <w:bCs/>
          <w:iCs/>
          <w:color w:val="FF0000"/>
        </w:rPr>
        <w:t>TNR</w:t>
      </w:r>
      <w:r w:rsidR="00537664" w:rsidRPr="00537664">
        <w:rPr>
          <w:b/>
          <w:bCs/>
          <w:iCs/>
          <w:color w:val="FF0000"/>
        </w:rPr>
        <w:t>) 12</w:t>
      </w:r>
      <w:r w:rsidR="009620CC" w:rsidRPr="00537664">
        <w:rPr>
          <w:b/>
          <w:bCs/>
          <w:iCs/>
          <w:color w:val="FF0000"/>
        </w:rPr>
        <w:t xml:space="preserve"> (</w:t>
      </w:r>
      <w:r w:rsidR="003D1B05" w:rsidRPr="00537664">
        <w:rPr>
          <w:b/>
          <w:bCs/>
          <w:iCs/>
          <w:color w:val="FF0000"/>
        </w:rPr>
        <w:t xml:space="preserve">line space </w:t>
      </w:r>
      <w:r w:rsidR="00A22989">
        <w:rPr>
          <w:b/>
          <w:bCs/>
          <w:iCs/>
          <w:color w:val="FF0000"/>
        </w:rPr>
        <w:t>1.</w:t>
      </w:r>
      <w:r w:rsidR="009620CC" w:rsidRPr="00537664">
        <w:rPr>
          <w:b/>
          <w:bCs/>
          <w:iCs/>
          <w:color w:val="FF0000"/>
        </w:rPr>
        <w:t>15)</w:t>
      </w:r>
    </w:p>
    <w:p w:rsidR="00F30817" w:rsidRPr="00537664" w:rsidRDefault="00F30817" w:rsidP="00CF0784">
      <w:pPr>
        <w:pStyle w:val="TTPSectionHeading"/>
        <w:rPr>
          <w:color w:val="FF0000"/>
        </w:rPr>
      </w:pPr>
      <w:r w:rsidRPr="00537664">
        <w:t>Introduction</w:t>
      </w:r>
      <w:r w:rsidR="005134C5" w:rsidRPr="00537664">
        <w:t xml:space="preserve"> </w:t>
      </w:r>
    </w:p>
    <w:p w:rsidR="004729DD" w:rsidRPr="00537664" w:rsidRDefault="00537664" w:rsidP="00C06B4D">
      <w:pPr>
        <w:pStyle w:val="TTPParagraphothers"/>
        <w:spacing w:line="276" w:lineRule="auto"/>
        <w:ind w:firstLine="284"/>
        <w:rPr>
          <w:color w:val="FF0000"/>
        </w:rPr>
      </w:pPr>
      <w:r w:rsidRPr="00537664">
        <w:rPr>
          <w:color w:val="FF0000"/>
        </w:rPr>
        <w:t>(12</w:t>
      </w:r>
      <w:r w:rsidR="001D0AC8" w:rsidRPr="00537664">
        <w:rPr>
          <w:color w:val="FF0000"/>
        </w:rPr>
        <w:t xml:space="preserve"> </w:t>
      </w:r>
      <w:proofErr w:type="spellStart"/>
      <w:r w:rsidR="001D0AC8" w:rsidRPr="00537664">
        <w:rPr>
          <w:color w:val="FF0000"/>
        </w:rPr>
        <w:t>pt</w:t>
      </w:r>
      <w:proofErr w:type="spellEnd"/>
      <w:r w:rsidR="001D0AC8" w:rsidRPr="00537664">
        <w:rPr>
          <w:color w:val="FF0000"/>
        </w:rPr>
        <w:t xml:space="preserve">) </w:t>
      </w:r>
      <w:r w:rsidR="00400081" w:rsidRPr="00537664">
        <w:rPr>
          <w:color w:val="FF0000"/>
        </w:rPr>
        <w:t xml:space="preserve">Tape your text here. </w:t>
      </w:r>
      <w:r w:rsidR="004729DD" w:rsidRPr="00537664">
        <w:t xml:space="preserve">The purpose of an introduction in a paper is to justify the reasons for writing about your topic. Your </w:t>
      </w:r>
      <w:r w:rsidR="004729DD" w:rsidRPr="00537664">
        <w:rPr>
          <w:i/>
        </w:rPr>
        <w:t>goal</w:t>
      </w:r>
      <w:r w:rsidR="004729DD" w:rsidRPr="00537664">
        <w:t xml:space="preserve"> in this section is to introduce the topic to the reader, provide an overview of previous research on the topic and identify your own hypothesis</w:t>
      </w:r>
      <w:r w:rsidR="004729DD" w:rsidRPr="00537664">
        <w:rPr>
          <w:color w:val="FF0000"/>
        </w:rPr>
        <w:t>.</w:t>
      </w:r>
    </w:p>
    <w:p w:rsidR="00154751" w:rsidRDefault="00F30817" w:rsidP="00537664">
      <w:pPr>
        <w:pStyle w:val="TTPParagraphothers"/>
        <w:spacing w:line="276" w:lineRule="auto"/>
      </w:pPr>
      <w:r w:rsidRPr="00537664">
        <w:t xml:space="preserve">All manuscripts must </w:t>
      </w:r>
      <w:r w:rsidRPr="00537664">
        <w:rPr>
          <w:b/>
        </w:rPr>
        <w:t>be in English</w:t>
      </w:r>
      <w:r w:rsidR="00580DFD" w:rsidRPr="00537664">
        <w:t>, also the table and figure texts</w:t>
      </w:r>
      <w:r w:rsidR="00A05306" w:rsidRPr="00537664">
        <w:t xml:space="preserve">, otherwise we </w:t>
      </w:r>
      <w:r w:rsidR="00B56E8D" w:rsidRPr="00537664">
        <w:t>cannot</w:t>
      </w:r>
      <w:r w:rsidR="00A05306" w:rsidRPr="00537664">
        <w:t xml:space="preserve"> publish your paper</w:t>
      </w:r>
      <w:r w:rsidRPr="00537664">
        <w:t xml:space="preserve">. </w:t>
      </w:r>
      <w:r w:rsidR="00275BDD" w:rsidRPr="00537664">
        <w:t xml:space="preserve">Here </w:t>
      </w:r>
      <w:proofErr w:type="gramStart"/>
      <w:r w:rsidR="00275BDD" w:rsidRPr="00537664">
        <w:t>introduce</w:t>
      </w:r>
      <w:proofErr w:type="gramEnd"/>
      <w:r w:rsidR="00275BDD" w:rsidRPr="00537664">
        <w:t xml:space="preserve"> the paper, and put a nomenclature if necessary, in a box with the same font size as the rest of the paper. The paragraphs continue from here and are only separated by headings, sub</w:t>
      </w:r>
      <w:r w:rsidR="00AC5E3B">
        <w:t xml:space="preserve">headings, images and formulae. </w:t>
      </w:r>
    </w:p>
    <w:p w:rsidR="00D829FC" w:rsidRPr="00D829FC" w:rsidRDefault="00D829FC" w:rsidP="00537664">
      <w:pPr>
        <w:pStyle w:val="TTPParagraphothers"/>
        <w:spacing w:line="276" w:lineRule="auto"/>
      </w:pPr>
      <w:r w:rsidRPr="00D829FC">
        <w:t>The articles should have between</w:t>
      </w:r>
      <w:r>
        <w:t xml:space="preserve"> </w:t>
      </w:r>
      <w:r w:rsidRPr="00D829FC">
        <w:rPr>
          <w:b/>
          <w:bCs/>
        </w:rPr>
        <w:t>4000 - 8000 words</w:t>
      </w:r>
      <w:r>
        <w:t xml:space="preserve"> </w:t>
      </w:r>
      <w:r w:rsidRPr="00D829FC">
        <w:t>without Figures and Tables for publication in</w:t>
      </w:r>
      <w:r>
        <w:t xml:space="preserve"> </w:t>
      </w:r>
      <w:r w:rsidRPr="00D829FC">
        <w:rPr>
          <w:b/>
        </w:rPr>
        <w:t>Journals</w:t>
      </w:r>
      <w:r>
        <w:t xml:space="preserve"> and </w:t>
      </w:r>
      <w:r w:rsidRPr="00D829FC">
        <w:t>between</w:t>
      </w:r>
      <w:r>
        <w:t xml:space="preserve"> </w:t>
      </w:r>
      <w:r w:rsidRPr="00D829FC">
        <w:rPr>
          <w:b/>
          <w:bCs/>
        </w:rPr>
        <w:t xml:space="preserve">2500 </w:t>
      </w:r>
      <w:r>
        <w:rPr>
          <w:b/>
          <w:bCs/>
        </w:rPr>
        <w:t>–</w:t>
      </w:r>
      <w:r w:rsidRPr="00D829FC">
        <w:rPr>
          <w:b/>
          <w:bCs/>
        </w:rPr>
        <w:t xml:space="preserve"> 6000</w:t>
      </w:r>
      <w:r>
        <w:t xml:space="preserve"> </w:t>
      </w:r>
      <w:r w:rsidRPr="00D829FC">
        <w:rPr>
          <w:b/>
          <w:bCs/>
        </w:rPr>
        <w:t>words</w:t>
      </w:r>
      <w:r>
        <w:t xml:space="preserve"> </w:t>
      </w:r>
      <w:r w:rsidRPr="00D829FC">
        <w:t>without Figures and Tables for publication in</w:t>
      </w:r>
      <w:r>
        <w:t xml:space="preserve"> the </w:t>
      </w:r>
      <w:r w:rsidRPr="00D829FC">
        <w:rPr>
          <w:b/>
        </w:rPr>
        <w:t>Proceedings Book</w:t>
      </w:r>
      <w:r>
        <w:t>.</w:t>
      </w:r>
    </w:p>
    <w:p w:rsidR="00545B8B" w:rsidRDefault="00206027" w:rsidP="00545B8B">
      <w:pPr>
        <w:spacing w:line="276" w:lineRule="auto"/>
        <w:jc w:val="both"/>
        <w:rPr>
          <w:sz w:val="24"/>
          <w:szCs w:val="24"/>
          <w:lang w:val="en-US"/>
        </w:rPr>
      </w:pPr>
      <w:r>
        <w:rPr>
          <w:rStyle w:val="hps"/>
          <w:sz w:val="24"/>
          <w:szCs w:val="24"/>
          <w:lang w:val="en-US"/>
        </w:rPr>
        <w:t xml:space="preserve">     The bibliographical </w:t>
      </w:r>
      <w:r w:rsidR="00154751" w:rsidRPr="00537664">
        <w:rPr>
          <w:rStyle w:val="hps"/>
          <w:sz w:val="24"/>
          <w:szCs w:val="24"/>
          <w:lang w:val="en-US"/>
        </w:rPr>
        <w:t>sources are mentioned in the text between brackets</w:t>
      </w:r>
      <w:r w:rsidR="00154751" w:rsidRPr="00537664">
        <w:rPr>
          <w:sz w:val="24"/>
          <w:szCs w:val="24"/>
          <w:lang w:val="en-US"/>
        </w:rPr>
        <w:t>.</w:t>
      </w:r>
    </w:p>
    <w:p w:rsidR="00545B8B" w:rsidRDefault="00545B8B" w:rsidP="00545B8B">
      <w:pPr>
        <w:spacing w:line="276" w:lineRule="auto"/>
        <w:jc w:val="both"/>
        <w:rPr>
          <w:sz w:val="24"/>
          <w:szCs w:val="24"/>
          <w:lang w:val="en-US"/>
        </w:rPr>
      </w:pPr>
      <w:r>
        <w:rPr>
          <w:sz w:val="24"/>
          <w:szCs w:val="24"/>
          <w:lang w:val="en-US"/>
        </w:rPr>
        <w:t xml:space="preserve">     </w:t>
      </w:r>
      <w:r w:rsidRPr="00545B8B">
        <w:rPr>
          <w:sz w:val="24"/>
          <w:szCs w:val="24"/>
          <w:lang w:val="en-US"/>
        </w:rPr>
        <w:t>The in-text citation for works with three or more authors is shortened right from the first citation. You only include the first aut</w:t>
      </w:r>
      <w:r>
        <w:rPr>
          <w:sz w:val="24"/>
          <w:szCs w:val="24"/>
          <w:lang w:val="en-US"/>
        </w:rPr>
        <w:t>hor’s name and “et al.”. Example</w:t>
      </w:r>
      <w:r w:rsidRPr="00545B8B">
        <w:rPr>
          <w:sz w:val="24"/>
          <w:szCs w:val="24"/>
          <w:lang w:val="en-US"/>
        </w:rPr>
        <w:t xml:space="preserve"> (Taylor et al., 2018)</w:t>
      </w:r>
      <w:r>
        <w:rPr>
          <w:sz w:val="24"/>
          <w:szCs w:val="24"/>
          <w:lang w:val="en-US"/>
        </w:rPr>
        <w:t>.</w:t>
      </w:r>
    </w:p>
    <w:p w:rsidR="00154751" w:rsidRPr="00537664" w:rsidRDefault="00154751" w:rsidP="00545B8B">
      <w:pPr>
        <w:spacing w:line="276" w:lineRule="auto"/>
        <w:jc w:val="both"/>
        <w:rPr>
          <w:sz w:val="24"/>
          <w:szCs w:val="24"/>
          <w:lang w:val="en-US" w:eastAsia="en-GB"/>
        </w:rPr>
      </w:pPr>
      <w:r w:rsidRPr="00537664">
        <w:rPr>
          <w:b/>
          <w:sz w:val="24"/>
          <w:szCs w:val="24"/>
          <w:lang w:val="en-US" w:eastAsia="en-GB"/>
        </w:rPr>
        <w:t>Ex</w:t>
      </w:r>
      <w:r w:rsidRPr="00537664">
        <w:rPr>
          <w:b/>
          <w:bCs/>
          <w:sz w:val="24"/>
          <w:szCs w:val="24"/>
          <w:lang w:val="en-US"/>
        </w:rPr>
        <w:t>amples for books</w:t>
      </w:r>
      <w:r w:rsidRPr="00537664">
        <w:rPr>
          <w:b/>
          <w:sz w:val="24"/>
          <w:szCs w:val="24"/>
          <w:lang w:val="en-US" w:eastAsia="en-GB"/>
        </w:rPr>
        <w:t>:</w:t>
      </w:r>
    </w:p>
    <w:p w:rsidR="00154751" w:rsidRPr="00537664" w:rsidRDefault="001E0061" w:rsidP="002E4F5B">
      <w:pPr>
        <w:pStyle w:val="Listparagraf"/>
        <w:numPr>
          <w:ilvl w:val="0"/>
          <w:numId w:val="3"/>
        </w:numPr>
        <w:spacing w:after="0"/>
        <w:ind w:left="562" w:hanging="288"/>
        <w:contextualSpacing w:val="0"/>
        <w:jc w:val="both"/>
        <w:rPr>
          <w:rFonts w:ascii="Times New Roman" w:hAnsi="Times New Roman"/>
          <w:iCs/>
          <w:sz w:val="24"/>
          <w:szCs w:val="24"/>
          <w:lang w:eastAsia="en-GB"/>
        </w:rPr>
      </w:pPr>
      <w:proofErr w:type="spellStart"/>
      <w:r>
        <w:rPr>
          <w:rFonts w:ascii="Times New Roman" w:hAnsi="Times New Roman"/>
          <w:iCs/>
          <w:sz w:val="24"/>
          <w:szCs w:val="24"/>
          <w:lang w:eastAsia="en-GB"/>
        </w:rPr>
        <w:lastRenderedPageBreak/>
        <w:t>According</w:t>
      </w:r>
      <w:proofErr w:type="spellEnd"/>
      <w:r>
        <w:rPr>
          <w:rFonts w:ascii="Times New Roman" w:hAnsi="Times New Roman"/>
          <w:iCs/>
          <w:sz w:val="24"/>
          <w:szCs w:val="24"/>
          <w:lang w:eastAsia="en-GB"/>
        </w:rPr>
        <w:t xml:space="preserve"> </w:t>
      </w:r>
      <w:proofErr w:type="spellStart"/>
      <w:r>
        <w:rPr>
          <w:rFonts w:ascii="Times New Roman" w:hAnsi="Times New Roman"/>
          <w:iCs/>
          <w:sz w:val="24"/>
          <w:szCs w:val="24"/>
          <w:lang w:eastAsia="en-GB"/>
        </w:rPr>
        <w:t>to</w:t>
      </w:r>
      <w:proofErr w:type="spellEnd"/>
      <w:r>
        <w:rPr>
          <w:rFonts w:ascii="Times New Roman" w:hAnsi="Times New Roman"/>
          <w:iCs/>
          <w:sz w:val="24"/>
          <w:szCs w:val="24"/>
          <w:lang w:eastAsia="en-GB"/>
        </w:rPr>
        <w:t xml:space="preserve"> </w:t>
      </w:r>
      <w:proofErr w:type="spellStart"/>
      <w:r>
        <w:rPr>
          <w:rFonts w:ascii="Times New Roman" w:hAnsi="Times New Roman"/>
          <w:iCs/>
          <w:sz w:val="24"/>
          <w:szCs w:val="24"/>
          <w:lang w:eastAsia="en-GB"/>
        </w:rPr>
        <w:t>Suchilin</w:t>
      </w:r>
      <w:proofErr w:type="spellEnd"/>
      <w:r>
        <w:rPr>
          <w:rFonts w:ascii="Times New Roman" w:hAnsi="Times New Roman"/>
          <w:iCs/>
          <w:sz w:val="24"/>
          <w:szCs w:val="24"/>
          <w:lang w:eastAsia="en-GB"/>
        </w:rPr>
        <w:t xml:space="preserve"> (2010</w:t>
      </w:r>
      <w:r w:rsidR="00CA5F23" w:rsidRPr="00537664">
        <w:rPr>
          <w:rFonts w:ascii="Times New Roman" w:hAnsi="Times New Roman"/>
          <w:iCs/>
          <w:sz w:val="24"/>
          <w:szCs w:val="24"/>
          <w:lang w:eastAsia="en-GB"/>
        </w:rPr>
        <w:t>)</w:t>
      </w:r>
      <w:r w:rsidR="0065546A"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the</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biomechanical</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criteria</w:t>
      </w:r>
      <w:proofErr w:type="spellEnd"/>
      <w:r w:rsidR="00154751" w:rsidRPr="00537664">
        <w:rPr>
          <w:rFonts w:ascii="Times New Roman" w:hAnsi="Times New Roman"/>
          <w:iCs/>
          <w:sz w:val="24"/>
          <w:szCs w:val="24"/>
          <w:lang w:eastAsia="en-GB"/>
        </w:rPr>
        <w:t xml:space="preserve"> are </w:t>
      </w:r>
      <w:proofErr w:type="spellStart"/>
      <w:r w:rsidR="00154751" w:rsidRPr="00537664">
        <w:rPr>
          <w:rFonts w:ascii="Times New Roman" w:hAnsi="Times New Roman"/>
          <w:iCs/>
          <w:sz w:val="24"/>
          <w:szCs w:val="24"/>
          <w:lang w:eastAsia="en-GB"/>
        </w:rPr>
        <w:t>used</w:t>
      </w:r>
      <w:proofErr w:type="spellEnd"/>
      <w:r w:rsidR="00154751" w:rsidRPr="00537664">
        <w:rPr>
          <w:rFonts w:ascii="Times New Roman" w:hAnsi="Times New Roman"/>
          <w:iCs/>
          <w:sz w:val="24"/>
          <w:szCs w:val="24"/>
          <w:lang w:eastAsia="en-GB"/>
        </w:rPr>
        <w:t xml:space="preserve"> for </w:t>
      </w:r>
      <w:proofErr w:type="spellStart"/>
      <w:r w:rsidR="00154751" w:rsidRPr="00537664">
        <w:rPr>
          <w:rFonts w:ascii="Times New Roman" w:hAnsi="Times New Roman"/>
          <w:iCs/>
          <w:sz w:val="24"/>
          <w:szCs w:val="24"/>
          <w:lang w:eastAsia="en-GB"/>
        </w:rPr>
        <w:t>dividing</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the</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gymnastics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elements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into</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parts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Thus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the</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technical</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structure</w:t>
      </w:r>
      <w:proofErr w:type="spellEnd"/>
      <w:r w:rsidR="00154751" w:rsidRPr="00537664">
        <w:rPr>
          <w:rFonts w:ascii="Times New Roman" w:hAnsi="Times New Roman"/>
          <w:iCs/>
          <w:sz w:val="24"/>
          <w:szCs w:val="24"/>
          <w:lang w:eastAsia="en-GB"/>
        </w:rPr>
        <w:t xml:space="preserve"> of </w:t>
      </w:r>
      <w:proofErr w:type="spellStart"/>
      <w:r w:rsidR="00154751" w:rsidRPr="00537664">
        <w:rPr>
          <w:rFonts w:ascii="Times New Roman" w:hAnsi="Times New Roman"/>
          <w:iCs/>
          <w:sz w:val="24"/>
          <w:szCs w:val="24"/>
          <w:lang w:eastAsia="en-GB"/>
        </w:rPr>
        <w:t>gymnastics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elements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contains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three</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levels</w:t>
      </w:r>
      <w:proofErr w:type="spellEnd"/>
      <w:r w:rsidR="00154751" w:rsidRPr="00537664">
        <w:rPr>
          <w:rFonts w:ascii="Times New Roman" w:hAnsi="Times New Roman"/>
          <w:iCs/>
          <w:sz w:val="24"/>
          <w:szCs w:val="24"/>
          <w:lang w:eastAsia="en-GB"/>
        </w:rPr>
        <w:t>…</w:t>
      </w:r>
    </w:p>
    <w:p w:rsidR="00CA5F23" w:rsidRPr="00BC07E3" w:rsidRDefault="00CA5F23" w:rsidP="002E4F5B">
      <w:pPr>
        <w:pStyle w:val="Listparagraf"/>
        <w:numPr>
          <w:ilvl w:val="0"/>
          <w:numId w:val="3"/>
        </w:numPr>
        <w:adjustRightInd w:val="0"/>
        <w:spacing w:after="0"/>
        <w:jc w:val="both"/>
        <w:rPr>
          <w:rFonts w:ascii="Times New Roman" w:hAnsi="Times New Roman"/>
          <w:i/>
          <w:sz w:val="24"/>
          <w:szCs w:val="24"/>
          <w:lang w:val="en-US"/>
        </w:rPr>
      </w:pPr>
      <w:r w:rsidRPr="00537664">
        <w:rPr>
          <w:rFonts w:ascii="Times New Roman" w:hAnsi="Times New Roman"/>
          <w:sz w:val="24"/>
          <w:szCs w:val="24"/>
        </w:rPr>
        <w:t xml:space="preserve">[...] </w:t>
      </w:r>
      <w:r w:rsidR="001E0061">
        <w:rPr>
          <w:rFonts w:ascii="Times New Roman" w:hAnsi="Times New Roman"/>
          <w:sz w:val="24"/>
          <w:szCs w:val="24"/>
        </w:rPr>
        <w:t>„</w:t>
      </w:r>
      <w:proofErr w:type="spellStart"/>
      <w:r w:rsidRPr="00537664">
        <w:rPr>
          <w:rFonts w:ascii="Times New Roman" w:hAnsi="Times New Roman"/>
          <w:sz w:val="24"/>
          <w:szCs w:val="24"/>
        </w:rPr>
        <w:t>the</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identity-related</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problems</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occur</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repeatedly</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througho</w:t>
      </w:r>
      <w:r w:rsidR="002A1A88">
        <w:rPr>
          <w:rFonts w:ascii="Times New Roman" w:hAnsi="Times New Roman"/>
          <w:sz w:val="24"/>
          <w:szCs w:val="24"/>
        </w:rPr>
        <w:t>ut</w:t>
      </w:r>
      <w:proofErr w:type="spellEnd"/>
      <w:r w:rsidR="002A1A88">
        <w:rPr>
          <w:rFonts w:ascii="Times New Roman" w:hAnsi="Times New Roman"/>
          <w:sz w:val="24"/>
          <w:szCs w:val="24"/>
        </w:rPr>
        <w:t xml:space="preserve"> </w:t>
      </w:r>
      <w:proofErr w:type="spellStart"/>
      <w:r w:rsidR="002A1A88">
        <w:rPr>
          <w:rFonts w:ascii="Times New Roman" w:hAnsi="Times New Roman"/>
          <w:sz w:val="24"/>
          <w:szCs w:val="24"/>
        </w:rPr>
        <w:t>the</w:t>
      </w:r>
      <w:proofErr w:type="spellEnd"/>
      <w:r w:rsidR="002A1A88">
        <w:rPr>
          <w:rFonts w:ascii="Times New Roman" w:hAnsi="Times New Roman"/>
          <w:sz w:val="24"/>
          <w:szCs w:val="24"/>
        </w:rPr>
        <w:t xml:space="preserve"> adult </w:t>
      </w:r>
      <w:proofErr w:type="spellStart"/>
      <w:r w:rsidR="002A1A88">
        <w:rPr>
          <w:rFonts w:ascii="Times New Roman" w:hAnsi="Times New Roman"/>
          <w:sz w:val="24"/>
          <w:szCs w:val="24"/>
        </w:rPr>
        <w:t>lifespan</w:t>
      </w:r>
      <w:proofErr w:type="spellEnd"/>
      <w:r w:rsidR="001E0061">
        <w:rPr>
          <w:rFonts w:ascii="Times New Roman" w:hAnsi="Times New Roman"/>
          <w:sz w:val="24"/>
          <w:szCs w:val="24"/>
        </w:rPr>
        <w:t>”</w:t>
      </w:r>
      <w:r w:rsidR="002A1A88">
        <w:rPr>
          <w:rFonts w:ascii="Times New Roman" w:hAnsi="Times New Roman"/>
          <w:sz w:val="24"/>
          <w:szCs w:val="24"/>
        </w:rPr>
        <w:t xml:space="preserve"> (</w:t>
      </w:r>
      <w:proofErr w:type="spellStart"/>
      <w:r w:rsidR="002A1A88">
        <w:rPr>
          <w:rFonts w:ascii="Times New Roman" w:hAnsi="Times New Roman"/>
          <w:sz w:val="24"/>
          <w:szCs w:val="24"/>
        </w:rPr>
        <w:t>Papalia</w:t>
      </w:r>
      <w:proofErr w:type="spellEnd"/>
      <w:r w:rsidR="002A1A88">
        <w:rPr>
          <w:rFonts w:ascii="Times New Roman" w:hAnsi="Times New Roman"/>
          <w:sz w:val="24"/>
          <w:szCs w:val="24"/>
        </w:rPr>
        <w:t xml:space="preserve"> </w:t>
      </w:r>
      <w:r w:rsidR="00AF1989" w:rsidRPr="00537664">
        <w:rPr>
          <w:rFonts w:ascii="Times New Roman" w:hAnsi="Times New Roman"/>
          <w:sz w:val="24"/>
          <w:szCs w:val="24"/>
        </w:rPr>
        <w:t xml:space="preserve">&amp; </w:t>
      </w:r>
      <w:proofErr w:type="spellStart"/>
      <w:r w:rsidRPr="00537664">
        <w:rPr>
          <w:rFonts w:ascii="Times New Roman" w:hAnsi="Times New Roman"/>
          <w:sz w:val="24"/>
          <w:szCs w:val="24"/>
        </w:rPr>
        <w:t>Feldman</w:t>
      </w:r>
      <w:proofErr w:type="spellEnd"/>
      <w:r w:rsidRPr="00537664">
        <w:rPr>
          <w:rFonts w:ascii="Times New Roman" w:hAnsi="Times New Roman"/>
          <w:sz w:val="24"/>
          <w:szCs w:val="24"/>
        </w:rPr>
        <w:t xml:space="preserve">, </w:t>
      </w:r>
      <w:r w:rsidRPr="00D61E78">
        <w:rPr>
          <w:rFonts w:ascii="Times New Roman" w:hAnsi="Times New Roman"/>
          <w:sz w:val="24"/>
          <w:szCs w:val="24"/>
        </w:rPr>
        <w:t>2010, p. 390).</w:t>
      </w:r>
      <w:r w:rsidR="00D61E78" w:rsidRPr="00D61E78">
        <w:rPr>
          <w:rFonts w:ascii="Times New Roman" w:hAnsi="Times New Roman"/>
          <w:sz w:val="24"/>
          <w:szCs w:val="24"/>
        </w:rPr>
        <w:t xml:space="preserve"> </w:t>
      </w:r>
      <w:r w:rsidR="00D61E78" w:rsidRPr="00BC07E3">
        <w:rPr>
          <w:rFonts w:ascii="Times New Roman" w:hAnsi="Times New Roman"/>
          <w:i/>
          <w:sz w:val="24"/>
          <w:szCs w:val="24"/>
        </w:rPr>
        <w:t xml:space="preserve">For </w:t>
      </w:r>
      <w:proofErr w:type="spellStart"/>
      <w:r w:rsidR="00D61E78" w:rsidRPr="00BC07E3">
        <w:rPr>
          <w:rFonts w:ascii="Times New Roman" w:hAnsi="Times New Roman"/>
          <w:i/>
          <w:sz w:val="24"/>
          <w:szCs w:val="24"/>
        </w:rPr>
        <w:t>books</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mention</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the</w:t>
      </w:r>
      <w:proofErr w:type="spellEnd"/>
      <w:r w:rsidR="00D61E78" w:rsidRPr="00BC07E3">
        <w:rPr>
          <w:rFonts w:ascii="Times New Roman" w:hAnsi="Times New Roman"/>
          <w:i/>
          <w:sz w:val="24"/>
          <w:szCs w:val="24"/>
        </w:rPr>
        <w:t xml:space="preserve"> page</w:t>
      </w:r>
      <w:r w:rsidR="00D61E78" w:rsidRPr="00BC07E3">
        <w:rPr>
          <w:rStyle w:val="hps"/>
          <w:rFonts w:ascii="Times New Roman" w:hAnsi="Times New Roman"/>
          <w:i/>
          <w:sz w:val="24"/>
          <w:szCs w:val="24"/>
          <w:lang w:val="en-US"/>
        </w:rPr>
        <w:t xml:space="preserve"> between brackets</w:t>
      </w:r>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only</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when</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using</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quotation</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marks</w:t>
      </w:r>
      <w:proofErr w:type="spellEnd"/>
      <w:r w:rsidR="00D61E78" w:rsidRPr="00BC07E3">
        <w:rPr>
          <w:rFonts w:ascii="Times New Roman" w:hAnsi="Times New Roman"/>
          <w:i/>
          <w:sz w:val="24"/>
          <w:szCs w:val="24"/>
        </w:rPr>
        <w:t>.</w:t>
      </w:r>
    </w:p>
    <w:p w:rsidR="00154751" w:rsidRPr="00537664" w:rsidRDefault="00AE5DCC" w:rsidP="002E4F5B">
      <w:pPr>
        <w:pStyle w:val="Listparagraf"/>
        <w:numPr>
          <w:ilvl w:val="0"/>
          <w:numId w:val="3"/>
        </w:numPr>
        <w:spacing w:after="0"/>
        <w:ind w:left="562" w:hanging="288"/>
        <w:contextualSpacing w:val="0"/>
        <w:jc w:val="both"/>
        <w:rPr>
          <w:rFonts w:ascii="Times New Roman" w:hAnsi="Times New Roman"/>
          <w:iCs/>
          <w:sz w:val="24"/>
          <w:szCs w:val="24"/>
          <w:lang w:eastAsia="en-GB"/>
        </w:rPr>
      </w:pPr>
      <w:r>
        <w:rPr>
          <w:rFonts w:ascii="Times New Roman" w:hAnsi="Times New Roman"/>
          <w:iCs/>
          <w:sz w:val="24"/>
          <w:szCs w:val="24"/>
          <w:lang w:eastAsia="en-GB"/>
        </w:rPr>
        <w:t xml:space="preserve">In </w:t>
      </w:r>
      <w:proofErr w:type="spellStart"/>
      <w:r>
        <w:rPr>
          <w:rFonts w:ascii="Times New Roman" w:hAnsi="Times New Roman"/>
          <w:iCs/>
          <w:sz w:val="24"/>
          <w:szCs w:val="24"/>
          <w:lang w:eastAsia="en-GB"/>
        </w:rPr>
        <w:t>the</w:t>
      </w:r>
      <w:proofErr w:type="spellEnd"/>
      <w:r>
        <w:rPr>
          <w:rFonts w:ascii="Times New Roman" w:hAnsi="Times New Roman"/>
          <w:iCs/>
          <w:sz w:val="24"/>
          <w:szCs w:val="24"/>
          <w:lang w:eastAsia="en-GB"/>
        </w:rPr>
        <w:t xml:space="preserve"> case of </w:t>
      </w:r>
      <w:proofErr w:type="spellStart"/>
      <w:r>
        <w:rPr>
          <w:rFonts w:ascii="Times New Roman" w:hAnsi="Times New Roman"/>
          <w:iCs/>
          <w:sz w:val="24"/>
          <w:szCs w:val="24"/>
          <w:lang w:eastAsia="en-GB"/>
        </w:rPr>
        <w:t>three</w:t>
      </w:r>
      <w:proofErr w:type="spellEnd"/>
      <w:r w:rsidR="00CA5F23" w:rsidRPr="00537664">
        <w:rPr>
          <w:rFonts w:ascii="Times New Roman" w:hAnsi="Times New Roman"/>
          <w:iCs/>
          <w:sz w:val="24"/>
          <w:szCs w:val="24"/>
          <w:lang w:eastAsia="en-GB"/>
        </w:rPr>
        <w:t xml:space="preserve">/ more </w:t>
      </w:r>
      <w:proofErr w:type="spellStart"/>
      <w:r w:rsidR="00CA5F23" w:rsidRPr="00537664">
        <w:rPr>
          <w:rFonts w:ascii="Times New Roman" w:hAnsi="Times New Roman"/>
          <w:iCs/>
          <w:sz w:val="24"/>
          <w:szCs w:val="24"/>
          <w:lang w:eastAsia="en-GB"/>
        </w:rPr>
        <w:t>authors</w:t>
      </w:r>
      <w:proofErr w:type="spellEnd"/>
      <w:r w:rsidR="00CA5F23" w:rsidRPr="00537664">
        <w:rPr>
          <w:rFonts w:ascii="Times New Roman" w:hAnsi="Times New Roman"/>
          <w:iCs/>
          <w:sz w:val="24"/>
          <w:szCs w:val="24"/>
          <w:lang w:eastAsia="en-GB"/>
        </w:rPr>
        <w:t xml:space="preserve">: </w:t>
      </w:r>
      <w:r w:rsidR="00154751" w:rsidRPr="00537664">
        <w:rPr>
          <w:rFonts w:ascii="Times New Roman" w:hAnsi="Times New Roman"/>
          <w:iCs/>
          <w:sz w:val="24"/>
          <w:szCs w:val="24"/>
          <w:lang w:eastAsia="en-GB"/>
        </w:rPr>
        <w:t xml:space="preserve">The </w:t>
      </w:r>
      <w:proofErr w:type="spellStart"/>
      <w:r w:rsidR="00154751" w:rsidRPr="00537664">
        <w:rPr>
          <w:rFonts w:ascii="Times New Roman" w:hAnsi="Times New Roman"/>
          <w:iCs/>
          <w:sz w:val="24"/>
          <w:szCs w:val="24"/>
          <w:lang w:eastAsia="en-GB"/>
        </w:rPr>
        <w:t>Publication</w:t>
      </w:r>
      <w:proofErr w:type="spellEnd"/>
      <w:r w:rsidR="00154751" w:rsidRPr="00537664">
        <w:rPr>
          <w:rFonts w:ascii="Times New Roman" w:hAnsi="Times New Roman"/>
          <w:iCs/>
          <w:sz w:val="24"/>
          <w:szCs w:val="24"/>
          <w:lang w:eastAsia="en-GB"/>
        </w:rPr>
        <w:t xml:space="preserve"> Manual of </w:t>
      </w:r>
      <w:proofErr w:type="spellStart"/>
      <w:r w:rsidR="00154751" w:rsidRPr="00537664">
        <w:rPr>
          <w:rFonts w:ascii="Times New Roman" w:hAnsi="Times New Roman"/>
          <w:iCs/>
          <w:sz w:val="24"/>
          <w:szCs w:val="24"/>
          <w:lang w:eastAsia="en-GB"/>
        </w:rPr>
        <w:t>the</w:t>
      </w:r>
      <w:proofErr w:type="spellEnd"/>
      <w:r w:rsidR="00154751" w:rsidRPr="00537664">
        <w:rPr>
          <w:rFonts w:ascii="Times New Roman" w:hAnsi="Times New Roman"/>
          <w:iCs/>
          <w:sz w:val="24"/>
          <w:szCs w:val="24"/>
          <w:lang w:eastAsia="en-GB"/>
        </w:rPr>
        <w:t xml:space="preserve"> American </w:t>
      </w:r>
      <w:proofErr w:type="spellStart"/>
      <w:r w:rsidR="00154751" w:rsidRPr="00537664">
        <w:rPr>
          <w:rFonts w:ascii="Times New Roman" w:hAnsi="Times New Roman"/>
          <w:iCs/>
          <w:sz w:val="24"/>
          <w:szCs w:val="24"/>
          <w:lang w:eastAsia="en-GB"/>
        </w:rPr>
        <w:t>Psychological</w:t>
      </w:r>
      <w:proofErr w:type="spellEnd"/>
      <w:r w:rsidR="00154751" w:rsidRPr="00537664">
        <w:rPr>
          <w:rFonts w:ascii="Times New Roman" w:hAnsi="Times New Roman"/>
          <w:iCs/>
          <w:sz w:val="24"/>
          <w:szCs w:val="24"/>
          <w:lang w:eastAsia="en-GB"/>
        </w:rPr>
        <w:t xml:space="preserve"> Association </w:t>
      </w:r>
      <w:proofErr w:type="spellStart"/>
      <w:r w:rsidR="00154751" w:rsidRPr="00537664">
        <w:rPr>
          <w:rFonts w:ascii="Times New Roman" w:hAnsi="Times New Roman"/>
          <w:iCs/>
          <w:sz w:val="24"/>
          <w:szCs w:val="24"/>
          <w:lang w:eastAsia="en-GB"/>
        </w:rPr>
        <w:t>was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first</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published</w:t>
      </w:r>
      <w:proofErr w:type="spellEnd"/>
      <w:r w:rsidR="00154751" w:rsidRPr="00537664">
        <w:rPr>
          <w:rFonts w:ascii="Times New Roman" w:hAnsi="Times New Roman"/>
          <w:iCs/>
          <w:sz w:val="24"/>
          <w:szCs w:val="24"/>
          <w:lang w:eastAsia="en-GB"/>
        </w:rPr>
        <w:t xml:space="preserve"> in 1929 as a </w:t>
      </w:r>
      <w:proofErr w:type="spellStart"/>
      <w:r w:rsidR="00154751" w:rsidRPr="00537664">
        <w:rPr>
          <w:rFonts w:ascii="Times New Roman" w:hAnsi="Times New Roman"/>
          <w:iCs/>
          <w:sz w:val="24"/>
          <w:szCs w:val="24"/>
          <w:lang w:eastAsia="en-GB"/>
        </w:rPr>
        <w:t>seven</w:t>
      </w:r>
      <w:proofErr w:type="spellEnd"/>
      <w:r w:rsidR="00154751" w:rsidRPr="00537664">
        <w:rPr>
          <w:rFonts w:ascii="Times New Roman" w:hAnsi="Times New Roman"/>
          <w:iCs/>
          <w:sz w:val="24"/>
          <w:szCs w:val="24"/>
          <w:lang w:eastAsia="en-GB"/>
        </w:rPr>
        <w:t xml:space="preserve">-page standard of </w:t>
      </w:r>
      <w:proofErr w:type="spellStart"/>
      <w:r w:rsidR="00154751" w:rsidRPr="00537664">
        <w:rPr>
          <w:rFonts w:ascii="Times New Roman" w:hAnsi="Times New Roman"/>
          <w:iCs/>
          <w:sz w:val="24"/>
          <w:szCs w:val="24"/>
          <w:lang w:eastAsia="en-GB"/>
        </w:rPr>
        <w:t>procedure</w:t>
      </w:r>
      <w:proofErr w:type="spellEnd"/>
      <w:r w:rsidR="00154751" w:rsidRPr="00537664">
        <w:rPr>
          <w:rFonts w:ascii="Times New Roman" w:hAnsi="Times New Roman"/>
          <w:iCs/>
          <w:sz w:val="24"/>
          <w:szCs w:val="24"/>
          <w:lang w:eastAsia="en-GB"/>
        </w:rPr>
        <w:t xml:space="preserve">, [...] but </w:t>
      </w:r>
      <w:proofErr w:type="spellStart"/>
      <w:r w:rsidR="00154751" w:rsidRPr="00537664">
        <w:rPr>
          <w:rFonts w:ascii="Times New Roman" w:hAnsi="Times New Roman"/>
          <w:iCs/>
          <w:sz w:val="24"/>
          <w:szCs w:val="24"/>
          <w:lang w:eastAsia="en-GB"/>
        </w:rPr>
        <w:t>to</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which</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reference</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might</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be</w:t>
      </w:r>
      <w:proofErr w:type="spellEnd"/>
      <w:r w:rsidR="00154751" w:rsidRPr="00537664">
        <w:rPr>
          <w:rFonts w:ascii="Times New Roman" w:hAnsi="Times New Roman"/>
          <w:iCs/>
          <w:sz w:val="24"/>
          <w:szCs w:val="24"/>
          <w:lang w:eastAsia="en-GB"/>
        </w:rPr>
        <w:t xml:space="preserve"> made in </w:t>
      </w:r>
      <w:proofErr w:type="spellStart"/>
      <w:r w:rsidR="00154751" w:rsidRPr="00537664">
        <w:rPr>
          <w:rFonts w:ascii="Times New Roman" w:hAnsi="Times New Roman"/>
          <w:iCs/>
          <w:sz w:val="24"/>
          <w:szCs w:val="24"/>
          <w:lang w:eastAsia="en-GB"/>
        </w:rPr>
        <w:t>cases</w:t>
      </w:r>
      <w:proofErr w:type="spellEnd"/>
      <w:r w:rsidR="00154751" w:rsidRPr="00537664">
        <w:rPr>
          <w:rFonts w:ascii="Times New Roman" w:hAnsi="Times New Roman"/>
          <w:iCs/>
          <w:sz w:val="24"/>
          <w:szCs w:val="24"/>
          <w:lang w:eastAsia="en-GB"/>
        </w:rPr>
        <w:t xml:space="preserve"> of </w:t>
      </w:r>
      <w:proofErr w:type="spellStart"/>
      <w:r w:rsidR="00154751" w:rsidRPr="00537664">
        <w:rPr>
          <w:rFonts w:ascii="Times New Roman" w:hAnsi="Times New Roman"/>
          <w:iCs/>
          <w:sz w:val="24"/>
          <w:szCs w:val="24"/>
          <w:lang w:eastAsia="en-GB"/>
        </w:rPr>
        <w:t>doubt</w:t>
      </w:r>
      <w:proofErr w:type="spellEnd"/>
      <w:r w:rsidR="00154751" w:rsidRPr="00537664">
        <w:rPr>
          <w:rFonts w:ascii="Times New Roman" w:hAnsi="Times New Roman"/>
          <w:iCs/>
          <w:sz w:val="24"/>
          <w:szCs w:val="24"/>
          <w:lang w:eastAsia="en-GB"/>
        </w:rPr>
        <w:t xml:space="preserve"> (Bentley et al., 1929, p. 57).</w:t>
      </w:r>
    </w:p>
    <w:p w:rsidR="00CA5F23" w:rsidRPr="00537664" w:rsidRDefault="00CA5F23" w:rsidP="00CA5F23">
      <w:pPr>
        <w:spacing w:line="276" w:lineRule="auto"/>
        <w:jc w:val="both"/>
        <w:outlineLvl w:val="2"/>
        <w:rPr>
          <w:sz w:val="24"/>
          <w:szCs w:val="24"/>
          <w:lang w:val="en-US" w:eastAsia="en-GB"/>
        </w:rPr>
      </w:pPr>
      <w:r w:rsidRPr="00537664">
        <w:rPr>
          <w:b/>
          <w:sz w:val="24"/>
          <w:szCs w:val="24"/>
          <w:lang w:val="en-US" w:eastAsia="en-GB"/>
        </w:rPr>
        <w:t>Ex</w:t>
      </w:r>
      <w:r w:rsidRPr="00537664">
        <w:rPr>
          <w:b/>
          <w:bCs/>
          <w:sz w:val="24"/>
          <w:szCs w:val="24"/>
          <w:lang w:val="en-US"/>
        </w:rPr>
        <w:t>amples for journal articles</w:t>
      </w:r>
      <w:r w:rsidRPr="00537664">
        <w:rPr>
          <w:b/>
          <w:sz w:val="24"/>
          <w:szCs w:val="24"/>
          <w:lang w:val="en-US" w:eastAsia="en-GB"/>
        </w:rPr>
        <w:t>:</w:t>
      </w:r>
    </w:p>
    <w:p w:rsidR="00CA5F23" w:rsidRPr="00537664" w:rsidRDefault="00CA5F23" w:rsidP="00CA5F23">
      <w:pPr>
        <w:pStyle w:val="Listparagraf"/>
        <w:numPr>
          <w:ilvl w:val="0"/>
          <w:numId w:val="3"/>
        </w:numPr>
        <w:spacing w:after="0"/>
        <w:ind w:left="562" w:hanging="288"/>
        <w:contextualSpacing w:val="0"/>
        <w:jc w:val="both"/>
        <w:rPr>
          <w:rFonts w:ascii="Times New Roman" w:hAnsi="Times New Roman"/>
          <w:iCs/>
          <w:sz w:val="24"/>
          <w:szCs w:val="24"/>
          <w:lang w:eastAsia="en-GB"/>
        </w:rPr>
      </w:pPr>
      <w:proofErr w:type="spellStart"/>
      <w:r w:rsidRPr="00537664">
        <w:rPr>
          <w:rFonts w:ascii="Times New Roman" w:hAnsi="Times New Roman"/>
          <w:iCs/>
          <w:sz w:val="24"/>
          <w:szCs w:val="24"/>
          <w:lang w:eastAsia="en-GB"/>
        </w:rPr>
        <w:t>According</w:t>
      </w:r>
      <w:proofErr w:type="spellEnd"/>
      <w:r w:rsidRPr="00537664">
        <w:rPr>
          <w:rFonts w:ascii="Times New Roman" w:hAnsi="Times New Roman"/>
          <w:iCs/>
          <w:sz w:val="24"/>
          <w:szCs w:val="24"/>
          <w:lang w:eastAsia="en-GB"/>
        </w:rPr>
        <w:t xml:space="preserve"> </w:t>
      </w:r>
      <w:proofErr w:type="spellStart"/>
      <w:r w:rsidRPr="00537664">
        <w:rPr>
          <w:rFonts w:ascii="Times New Roman" w:hAnsi="Times New Roman"/>
          <w:iCs/>
          <w:sz w:val="24"/>
          <w:szCs w:val="24"/>
          <w:lang w:eastAsia="en-GB"/>
        </w:rPr>
        <w:t>to</w:t>
      </w:r>
      <w:proofErr w:type="spellEnd"/>
      <w:r w:rsidRPr="00537664">
        <w:rPr>
          <w:rFonts w:ascii="Times New Roman" w:hAnsi="Times New Roman"/>
          <w:iCs/>
          <w:sz w:val="24"/>
          <w:szCs w:val="24"/>
          <w:lang w:eastAsia="en-GB"/>
        </w:rPr>
        <w:t xml:space="preserve"> </w:t>
      </w:r>
      <w:proofErr w:type="spellStart"/>
      <w:r w:rsidR="00655DFF">
        <w:rPr>
          <w:rFonts w:ascii="Times New Roman" w:hAnsi="Times New Roman"/>
          <w:iCs/>
          <w:sz w:val="24"/>
          <w:szCs w:val="24"/>
          <w:lang w:eastAsia="en-GB"/>
        </w:rPr>
        <w:t>Suchilin</w:t>
      </w:r>
      <w:proofErr w:type="spellEnd"/>
      <w:r w:rsidR="00655DFF">
        <w:rPr>
          <w:rFonts w:ascii="Times New Roman" w:hAnsi="Times New Roman"/>
          <w:iCs/>
          <w:sz w:val="24"/>
          <w:szCs w:val="24"/>
          <w:lang w:eastAsia="en-GB"/>
        </w:rPr>
        <w:t xml:space="preserve"> </w:t>
      </w:r>
      <w:r w:rsidR="00ED0046" w:rsidRPr="00537664">
        <w:rPr>
          <w:rFonts w:ascii="Times New Roman" w:hAnsi="Times New Roman"/>
          <w:iCs/>
          <w:sz w:val="24"/>
          <w:szCs w:val="24"/>
          <w:lang w:eastAsia="en-GB"/>
        </w:rPr>
        <w:t>(2010</w:t>
      </w:r>
      <w:r w:rsidRPr="00537664">
        <w:rPr>
          <w:rFonts w:ascii="Times New Roman" w:hAnsi="Times New Roman"/>
          <w:iCs/>
          <w:sz w:val="24"/>
          <w:szCs w:val="24"/>
          <w:lang w:eastAsia="en-GB"/>
        </w:rPr>
        <w:t xml:space="preserve">) </w:t>
      </w:r>
      <w:proofErr w:type="spellStart"/>
      <w:r w:rsidRPr="00537664">
        <w:rPr>
          <w:rFonts w:ascii="Times New Roman" w:hAnsi="Times New Roman"/>
          <w:iCs/>
          <w:sz w:val="24"/>
          <w:szCs w:val="24"/>
          <w:lang w:eastAsia="en-GB"/>
        </w:rPr>
        <w:t>the</w:t>
      </w:r>
      <w:proofErr w:type="spellEnd"/>
      <w:r w:rsidRPr="00537664">
        <w:rPr>
          <w:rFonts w:ascii="Times New Roman" w:hAnsi="Times New Roman"/>
          <w:iCs/>
          <w:sz w:val="24"/>
          <w:szCs w:val="24"/>
          <w:lang w:eastAsia="en-GB"/>
        </w:rPr>
        <w:t xml:space="preserve"> </w:t>
      </w:r>
      <w:proofErr w:type="spellStart"/>
      <w:r w:rsidRPr="00537664">
        <w:rPr>
          <w:rFonts w:ascii="Times New Roman" w:hAnsi="Times New Roman"/>
          <w:iCs/>
          <w:sz w:val="24"/>
          <w:szCs w:val="24"/>
          <w:lang w:eastAsia="en-GB"/>
        </w:rPr>
        <w:t>biomechanical</w:t>
      </w:r>
      <w:proofErr w:type="spellEnd"/>
      <w:r w:rsidRPr="00537664">
        <w:rPr>
          <w:rFonts w:ascii="Times New Roman" w:hAnsi="Times New Roman"/>
          <w:iCs/>
          <w:sz w:val="24"/>
          <w:szCs w:val="24"/>
          <w:lang w:eastAsia="en-GB"/>
        </w:rPr>
        <w:t xml:space="preserve"> </w:t>
      </w:r>
      <w:proofErr w:type="spellStart"/>
      <w:r w:rsidRPr="00537664">
        <w:rPr>
          <w:rFonts w:ascii="Times New Roman" w:hAnsi="Times New Roman"/>
          <w:iCs/>
          <w:sz w:val="24"/>
          <w:szCs w:val="24"/>
          <w:lang w:eastAsia="en-GB"/>
        </w:rPr>
        <w:t>criteria</w:t>
      </w:r>
      <w:proofErr w:type="spellEnd"/>
      <w:r w:rsidRPr="00537664">
        <w:rPr>
          <w:rFonts w:ascii="Times New Roman" w:hAnsi="Times New Roman"/>
          <w:iCs/>
          <w:sz w:val="24"/>
          <w:szCs w:val="24"/>
          <w:lang w:eastAsia="en-GB"/>
        </w:rPr>
        <w:t xml:space="preserve"> are </w:t>
      </w:r>
      <w:proofErr w:type="spellStart"/>
      <w:r w:rsidRPr="00537664">
        <w:rPr>
          <w:rFonts w:ascii="Times New Roman" w:hAnsi="Times New Roman"/>
          <w:iCs/>
          <w:sz w:val="24"/>
          <w:szCs w:val="24"/>
          <w:lang w:eastAsia="en-GB"/>
        </w:rPr>
        <w:t>used</w:t>
      </w:r>
      <w:proofErr w:type="spellEnd"/>
      <w:r w:rsidRPr="00537664">
        <w:rPr>
          <w:rFonts w:ascii="Times New Roman" w:hAnsi="Times New Roman"/>
          <w:iCs/>
          <w:sz w:val="24"/>
          <w:szCs w:val="24"/>
          <w:lang w:eastAsia="en-GB"/>
        </w:rPr>
        <w:t xml:space="preserve"> for </w:t>
      </w:r>
      <w:proofErr w:type="spellStart"/>
      <w:r w:rsidRPr="00537664">
        <w:rPr>
          <w:rFonts w:ascii="Times New Roman" w:hAnsi="Times New Roman"/>
          <w:iCs/>
          <w:sz w:val="24"/>
          <w:szCs w:val="24"/>
          <w:lang w:eastAsia="en-GB"/>
        </w:rPr>
        <w:t>dividing</w:t>
      </w:r>
      <w:proofErr w:type="spellEnd"/>
      <w:r w:rsidRPr="00537664">
        <w:rPr>
          <w:rFonts w:ascii="Times New Roman" w:hAnsi="Times New Roman"/>
          <w:iCs/>
          <w:sz w:val="24"/>
          <w:szCs w:val="24"/>
          <w:lang w:eastAsia="en-GB"/>
        </w:rPr>
        <w:t xml:space="preserve"> </w:t>
      </w:r>
      <w:proofErr w:type="spellStart"/>
      <w:r w:rsidRPr="00537664">
        <w:rPr>
          <w:rFonts w:ascii="Times New Roman" w:hAnsi="Times New Roman"/>
          <w:iCs/>
          <w:sz w:val="24"/>
          <w:szCs w:val="24"/>
          <w:lang w:eastAsia="en-GB"/>
        </w:rPr>
        <w:t>the</w:t>
      </w:r>
      <w:proofErr w:type="spellEnd"/>
      <w:r w:rsidRPr="00537664">
        <w:rPr>
          <w:rFonts w:ascii="Times New Roman" w:hAnsi="Times New Roman"/>
          <w:iCs/>
          <w:sz w:val="24"/>
          <w:szCs w:val="24"/>
          <w:lang w:eastAsia="en-GB"/>
        </w:rPr>
        <w:t xml:space="preserve"> </w:t>
      </w:r>
      <w:proofErr w:type="spellStart"/>
      <w:r w:rsidR="00ED0046" w:rsidRPr="00537664">
        <w:rPr>
          <w:rFonts w:ascii="Times New Roman" w:hAnsi="Times New Roman"/>
          <w:iCs/>
          <w:sz w:val="24"/>
          <w:szCs w:val="24"/>
          <w:lang w:eastAsia="en-GB"/>
        </w:rPr>
        <w:t>gymnastics</w:t>
      </w:r>
      <w:proofErr w:type="spellEnd"/>
      <w:r w:rsidR="00ED0046" w:rsidRPr="00537664">
        <w:rPr>
          <w:rFonts w:ascii="Times New Roman" w:hAnsi="Times New Roman"/>
          <w:iCs/>
          <w:sz w:val="24"/>
          <w:szCs w:val="24"/>
          <w:lang w:eastAsia="en-GB"/>
        </w:rPr>
        <w:t xml:space="preserve"> </w:t>
      </w:r>
      <w:proofErr w:type="spellStart"/>
      <w:r w:rsidR="00ED0046" w:rsidRPr="00537664">
        <w:rPr>
          <w:rFonts w:ascii="Times New Roman" w:hAnsi="Times New Roman"/>
          <w:iCs/>
          <w:sz w:val="24"/>
          <w:szCs w:val="24"/>
          <w:lang w:eastAsia="en-GB"/>
        </w:rPr>
        <w:t>elements</w:t>
      </w:r>
      <w:proofErr w:type="spellEnd"/>
      <w:r w:rsidR="00ED0046" w:rsidRPr="00537664">
        <w:rPr>
          <w:rFonts w:ascii="Times New Roman" w:hAnsi="Times New Roman"/>
          <w:iCs/>
          <w:sz w:val="24"/>
          <w:szCs w:val="24"/>
          <w:lang w:eastAsia="en-GB"/>
        </w:rPr>
        <w:t xml:space="preserve"> </w:t>
      </w:r>
      <w:proofErr w:type="spellStart"/>
      <w:r w:rsidR="00ED0046" w:rsidRPr="00537664">
        <w:rPr>
          <w:rFonts w:ascii="Times New Roman" w:hAnsi="Times New Roman"/>
          <w:iCs/>
          <w:sz w:val="24"/>
          <w:szCs w:val="24"/>
          <w:lang w:eastAsia="en-GB"/>
        </w:rPr>
        <w:t>into</w:t>
      </w:r>
      <w:proofErr w:type="spellEnd"/>
      <w:r w:rsidR="00ED0046" w:rsidRPr="00537664">
        <w:rPr>
          <w:rFonts w:ascii="Times New Roman" w:hAnsi="Times New Roman"/>
          <w:iCs/>
          <w:sz w:val="24"/>
          <w:szCs w:val="24"/>
          <w:lang w:eastAsia="en-GB"/>
        </w:rPr>
        <w:t xml:space="preserve"> </w:t>
      </w:r>
      <w:proofErr w:type="spellStart"/>
      <w:r w:rsidR="00ED0046" w:rsidRPr="00537664">
        <w:rPr>
          <w:rFonts w:ascii="Times New Roman" w:hAnsi="Times New Roman"/>
          <w:iCs/>
          <w:sz w:val="24"/>
          <w:szCs w:val="24"/>
          <w:lang w:eastAsia="en-GB"/>
        </w:rPr>
        <w:t>parts</w:t>
      </w:r>
      <w:proofErr w:type="spellEnd"/>
      <w:r w:rsidRPr="00537664">
        <w:rPr>
          <w:rFonts w:ascii="Times New Roman" w:hAnsi="Times New Roman"/>
          <w:iCs/>
          <w:sz w:val="24"/>
          <w:szCs w:val="24"/>
          <w:lang w:eastAsia="en-GB"/>
        </w:rPr>
        <w:t>…</w:t>
      </w:r>
    </w:p>
    <w:p w:rsidR="00ED0046" w:rsidRPr="00537664" w:rsidRDefault="00ED0046" w:rsidP="00ED0046">
      <w:pPr>
        <w:pStyle w:val="Listparagraf"/>
        <w:numPr>
          <w:ilvl w:val="0"/>
          <w:numId w:val="3"/>
        </w:numPr>
        <w:adjustRightInd w:val="0"/>
        <w:jc w:val="both"/>
        <w:rPr>
          <w:rFonts w:ascii="Times New Roman" w:hAnsi="Times New Roman"/>
          <w:sz w:val="24"/>
          <w:szCs w:val="24"/>
          <w:lang w:val="en-US"/>
        </w:rPr>
      </w:pPr>
      <w:r w:rsidRPr="00537664">
        <w:rPr>
          <w:rFonts w:ascii="Times New Roman" w:hAnsi="Times New Roman"/>
          <w:sz w:val="24"/>
          <w:szCs w:val="24"/>
        </w:rPr>
        <w:t xml:space="preserve">[...] </w:t>
      </w:r>
      <w:proofErr w:type="spellStart"/>
      <w:r w:rsidRPr="00537664">
        <w:rPr>
          <w:rFonts w:ascii="Times New Roman" w:hAnsi="Times New Roman"/>
          <w:sz w:val="24"/>
          <w:szCs w:val="24"/>
        </w:rPr>
        <w:t>the</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identity-related</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problems</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occur</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repeatedly</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throughout</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the</w:t>
      </w:r>
      <w:proofErr w:type="spellEnd"/>
      <w:r w:rsidRPr="00537664">
        <w:rPr>
          <w:rFonts w:ascii="Times New Roman" w:hAnsi="Times New Roman"/>
          <w:sz w:val="24"/>
          <w:szCs w:val="24"/>
        </w:rPr>
        <w:t xml:space="preserve"> adult </w:t>
      </w:r>
      <w:proofErr w:type="spellStart"/>
      <w:r w:rsidRPr="00537664">
        <w:rPr>
          <w:rFonts w:ascii="Times New Roman" w:hAnsi="Times New Roman"/>
          <w:sz w:val="24"/>
          <w:szCs w:val="24"/>
        </w:rPr>
        <w:t>lifespan</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Papalia</w:t>
      </w:r>
      <w:proofErr w:type="spellEnd"/>
      <w:r w:rsidRPr="00537664">
        <w:rPr>
          <w:rFonts w:ascii="Times New Roman" w:hAnsi="Times New Roman"/>
          <w:sz w:val="24"/>
          <w:szCs w:val="24"/>
        </w:rPr>
        <w:t xml:space="preserve"> </w:t>
      </w:r>
      <w:r w:rsidR="00AF1989" w:rsidRPr="00537664">
        <w:rPr>
          <w:rFonts w:ascii="Times New Roman" w:hAnsi="Times New Roman"/>
          <w:sz w:val="24"/>
          <w:szCs w:val="24"/>
        </w:rPr>
        <w:t>&amp;</w:t>
      </w:r>
      <w:r w:rsidRPr="00537664">
        <w:rPr>
          <w:rFonts w:ascii="Times New Roman" w:hAnsi="Times New Roman"/>
          <w:sz w:val="24"/>
          <w:szCs w:val="24"/>
        </w:rPr>
        <w:t xml:space="preserve"> </w:t>
      </w:r>
      <w:proofErr w:type="spellStart"/>
      <w:r w:rsidRPr="00537664">
        <w:rPr>
          <w:rFonts w:ascii="Times New Roman" w:hAnsi="Times New Roman"/>
          <w:sz w:val="24"/>
          <w:szCs w:val="24"/>
        </w:rPr>
        <w:t>Feldman</w:t>
      </w:r>
      <w:proofErr w:type="spellEnd"/>
      <w:r w:rsidRPr="00537664">
        <w:rPr>
          <w:rFonts w:ascii="Times New Roman" w:hAnsi="Times New Roman"/>
          <w:sz w:val="24"/>
          <w:szCs w:val="24"/>
        </w:rPr>
        <w:t>, 2010).</w:t>
      </w:r>
    </w:p>
    <w:p w:rsidR="00F30817" w:rsidRPr="00611D11" w:rsidRDefault="00AE5DCC" w:rsidP="00240CB1">
      <w:pPr>
        <w:pStyle w:val="Listparagraf"/>
        <w:numPr>
          <w:ilvl w:val="0"/>
          <w:numId w:val="3"/>
        </w:numPr>
        <w:spacing w:after="0"/>
        <w:jc w:val="both"/>
        <w:rPr>
          <w:rFonts w:ascii="Times New Roman" w:hAnsi="Times New Roman"/>
          <w:bCs/>
          <w:iCs/>
          <w:sz w:val="24"/>
          <w:szCs w:val="24"/>
        </w:rPr>
      </w:pPr>
      <w:r>
        <w:rPr>
          <w:rFonts w:ascii="Times New Roman" w:hAnsi="Times New Roman"/>
          <w:iCs/>
          <w:sz w:val="24"/>
          <w:szCs w:val="24"/>
          <w:lang w:eastAsia="en-GB"/>
        </w:rPr>
        <w:t xml:space="preserve">In </w:t>
      </w:r>
      <w:proofErr w:type="spellStart"/>
      <w:r>
        <w:rPr>
          <w:rFonts w:ascii="Times New Roman" w:hAnsi="Times New Roman"/>
          <w:iCs/>
          <w:sz w:val="24"/>
          <w:szCs w:val="24"/>
          <w:lang w:eastAsia="en-GB"/>
        </w:rPr>
        <w:t>the</w:t>
      </w:r>
      <w:proofErr w:type="spellEnd"/>
      <w:r>
        <w:rPr>
          <w:rFonts w:ascii="Times New Roman" w:hAnsi="Times New Roman"/>
          <w:iCs/>
          <w:sz w:val="24"/>
          <w:szCs w:val="24"/>
          <w:lang w:eastAsia="en-GB"/>
        </w:rPr>
        <w:t xml:space="preserve"> case of </w:t>
      </w:r>
      <w:proofErr w:type="spellStart"/>
      <w:r>
        <w:rPr>
          <w:rFonts w:ascii="Times New Roman" w:hAnsi="Times New Roman"/>
          <w:iCs/>
          <w:sz w:val="24"/>
          <w:szCs w:val="24"/>
          <w:lang w:eastAsia="en-GB"/>
        </w:rPr>
        <w:t>three</w:t>
      </w:r>
      <w:proofErr w:type="spellEnd"/>
      <w:r w:rsidR="00CA5F23" w:rsidRPr="00537664">
        <w:rPr>
          <w:rFonts w:ascii="Times New Roman" w:hAnsi="Times New Roman"/>
          <w:iCs/>
          <w:sz w:val="24"/>
          <w:szCs w:val="24"/>
          <w:lang w:eastAsia="en-GB"/>
        </w:rPr>
        <w:t xml:space="preserve">/ more </w:t>
      </w:r>
      <w:proofErr w:type="spellStart"/>
      <w:r w:rsidR="00CA5F23" w:rsidRPr="00537664">
        <w:rPr>
          <w:rFonts w:ascii="Times New Roman" w:hAnsi="Times New Roman"/>
          <w:iCs/>
          <w:sz w:val="24"/>
          <w:szCs w:val="24"/>
          <w:lang w:eastAsia="en-GB"/>
        </w:rPr>
        <w:t>authors</w:t>
      </w:r>
      <w:proofErr w:type="spellEnd"/>
      <w:r w:rsidR="00ED0046" w:rsidRPr="00537664">
        <w:rPr>
          <w:rFonts w:ascii="Times New Roman" w:hAnsi="Times New Roman"/>
          <w:iCs/>
          <w:sz w:val="24"/>
          <w:szCs w:val="24"/>
          <w:lang w:eastAsia="en-GB"/>
        </w:rPr>
        <w:t xml:space="preserve">: </w:t>
      </w:r>
      <w:r w:rsidR="00CA5F23" w:rsidRPr="00537664">
        <w:rPr>
          <w:rFonts w:ascii="Times New Roman" w:hAnsi="Times New Roman"/>
          <w:sz w:val="24"/>
          <w:szCs w:val="24"/>
        </w:rPr>
        <w:t xml:space="preserve">[...] </w:t>
      </w:r>
      <w:proofErr w:type="spellStart"/>
      <w:r w:rsidR="00CA5F23" w:rsidRPr="00537664">
        <w:rPr>
          <w:rFonts w:ascii="Times New Roman" w:hAnsi="Times New Roman"/>
          <w:bCs/>
          <w:iCs/>
          <w:sz w:val="24"/>
          <w:szCs w:val="24"/>
          <w:shd w:val="clear" w:color="auto" w:fill="FFFFFF"/>
        </w:rPr>
        <w:t>mobility</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and</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daily</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activities</w:t>
      </w:r>
      <w:proofErr w:type="spellEnd"/>
      <w:r w:rsidR="00CA5F23" w:rsidRPr="00537664">
        <w:rPr>
          <w:rFonts w:ascii="Times New Roman" w:hAnsi="Times New Roman"/>
          <w:bCs/>
          <w:iCs/>
          <w:sz w:val="24"/>
          <w:szCs w:val="24"/>
          <w:shd w:val="clear" w:color="auto" w:fill="FFFFFF"/>
        </w:rPr>
        <w:t xml:space="preserve"> for </w:t>
      </w:r>
      <w:proofErr w:type="spellStart"/>
      <w:r w:rsidR="00CA5F23" w:rsidRPr="00537664">
        <w:rPr>
          <w:rFonts w:ascii="Times New Roman" w:hAnsi="Times New Roman"/>
          <w:bCs/>
          <w:iCs/>
          <w:sz w:val="24"/>
          <w:szCs w:val="24"/>
          <w:shd w:val="clear" w:color="auto" w:fill="FFFFFF"/>
        </w:rPr>
        <w:t>patients</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and</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their</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families</w:t>
      </w:r>
      <w:proofErr w:type="spellEnd"/>
      <w:r w:rsidR="00CA5F23" w:rsidRPr="00537664">
        <w:rPr>
          <w:rFonts w:ascii="Times New Roman" w:hAnsi="Times New Roman"/>
          <w:bCs/>
          <w:iCs/>
          <w:sz w:val="24"/>
          <w:szCs w:val="24"/>
          <w:shd w:val="clear" w:color="auto" w:fill="FFFFFF"/>
        </w:rPr>
        <w:t xml:space="preserve"> (Alvarez-</w:t>
      </w:r>
      <w:proofErr w:type="spellStart"/>
      <w:r w:rsidR="00CA5F23" w:rsidRPr="00537664">
        <w:rPr>
          <w:rFonts w:ascii="Times New Roman" w:hAnsi="Times New Roman"/>
          <w:bCs/>
          <w:iCs/>
          <w:sz w:val="24"/>
          <w:szCs w:val="24"/>
          <w:shd w:val="clear" w:color="auto" w:fill="FFFFFF"/>
        </w:rPr>
        <w:t>Guisasola</w:t>
      </w:r>
      <w:proofErr w:type="spellEnd"/>
      <w:r w:rsidR="00CA5F23" w:rsidRPr="00537664">
        <w:rPr>
          <w:rFonts w:ascii="Times New Roman" w:hAnsi="Times New Roman"/>
          <w:bCs/>
          <w:iCs/>
          <w:sz w:val="24"/>
          <w:szCs w:val="24"/>
          <w:shd w:val="clear" w:color="auto" w:fill="FFFFFF"/>
        </w:rPr>
        <w:t xml:space="preserve"> et al., 2010).</w:t>
      </w:r>
    </w:p>
    <w:p w:rsidR="00611D11" w:rsidRPr="00611D11" w:rsidRDefault="00611D11" w:rsidP="00611D11">
      <w:pPr>
        <w:pStyle w:val="Listparagraf"/>
        <w:spacing w:after="0"/>
        <w:ind w:left="632"/>
        <w:jc w:val="both"/>
        <w:rPr>
          <w:rFonts w:ascii="Times New Roman" w:hAnsi="Times New Roman"/>
          <w:bCs/>
          <w:iCs/>
          <w:sz w:val="16"/>
          <w:szCs w:val="16"/>
        </w:rPr>
      </w:pPr>
    </w:p>
    <w:p w:rsidR="00F30817" w:rsidRPr="00537664" w:rsidRDefault="00F30817" w:rsidP="00611D11">
      <w:pPr>
        <w:pStyle w:val="TTPSectionHeading"/>
        <w:spacing w:before="0" w:after="0"/>
      </w:pPr>
      <w:r w:rsidRPr="00537664">
        <w:t>Organization of the Text</w:t>
      </w:r>
    </w:p>
    <w:p w:rsidR="00AC5E3B" w:rsidRDefault="00093A3C" w:rsidP="00611D11">
      <w:pPr>
        <w:pStyle w:val="TTPParagraphothers"/>
        <w:spacing w:line="276" w:lineRule="auto"/>
      </w:pPr>
      <w:r w:rsidRPr="00093A3C">
        <w:rPr>
          <w:i/>
        </w:rPr>
        <w:t>Margins</w:t>
      </w:r>
      <w:r>
        <w:t>:</w:t>
      </w:r>
      <w:r w:rsidR="00611D11">
        <w:t xml:space="preserve"> 2.54 cm/</w:t>
      </w:r>
      <w:proofErr w:type="gramStart"/>
      <w:r w:rsidR="00611D11">
        <w:t>1 inch</w:t>
      </w:r>
      <w:proofErr w:type="gramEnd"/>
      <w:r w:rsidR="00611D11">
        <w:t xml:space="preserve"> top/bottom/left/right.  </w:t>
      </w:r>
    </w:p>
    <w:p w:rsidR="008A04C7" w:rsidRDefault="008A04C7" w:rsidP="008A04C7">
      <w:pPr>
        <w:pStyle w:val="TTPParagraphothers"/>
        <w:spacing w:line="276" w:lineRule="auto"/>
      </w:pPr>
      <w:r w:rsidRPr="008A04C7">
        <w:rPr>
          <w:i/>
        </w:rPr>
        <w:t>Paragraph:</w:t>
      </w:r>
      <w:r>
        <w:t xml:space="preserve"> 0.5 cm.</w:t>
      </w:r>
    </w:p>
    <w:p w:rsidR="00093A3C" w:rsidRDefault="00093A3C" w:rsidP="00093A3C">
      <w:pPr>
        <w:pStyle w:val="TTPParagraphothers"/>
        <w:spacing w:line="276" w:lineRule="auto"/>
      </w:pPr>
      <w:r w:rsidRPr="00537664">
        <w:rPr>
          <w:i/>
        </w:rPr>
        <w:t>Font</w:t>
      </w:r>
      <w:r w:rsidRPr="00497FB9">
        <w:t xml:space="preserve">: </w:t>
      </w:r>
      <w:r w:rsidRPr="00537664">
        <w:t xml:space="preserve">Times New Roman, Size 12, </w:t>
      </w:r>
      <w:proofErr w:type="spellStart"/>
      <w:r w:rsidRPr="00537664">
        <w:t>Colour</w:t>
      </w:r>
      <w:proofErr w:type="spellEnd"/>
      <w:r w:rsidRPr="00537664">
        <w:t xml:space="preserve"> Black</w:t>
      </w:r>
      <w:r>
        <w:t>.</w:t>
      </w:r>
    </w:p>
    <w:p w:rsidR="00385D58" w:rsidRPr="00537664" w:rsidRDefault="00385D58" w:rsidP="00AC5E3B">
      <w:pPr>
        <w:pStyle w:val="Corptext"/>
        <w:spacing w:line="276" w:lineRule="auto"/>
        <w:ind w:left="284"/>
        <w:rPr>
          <w:sz w:val="24"/>
          <w:szCs w:val="24"/>
        </w:rPr>
      </w:pPr>
      <w:r w:rsidRPr="00537664">
        <w:rPr>
          <w:i/>
          <w:sz w:val="24"/>
          <w:szCs w:val="24"/>
        </w:rPr>
        <w:t>Language</w:t>
      </w:r>
      <w:r w:rsidRPr="00537664">
        <w:rPr>
          <w:sz w:val="24"/>
          <w:szCs w:val="24"/>
        </w:rPr>
        <w:t>. All text, figures and tables must be in English.</w:t>
      </w:r>
    </w:p>
    <w:p w:rsidR="00AC5E3B" w:rsidRDefault="00F30817" w:rsidP="00AC5E3B">
      <w:pPr>
        <w:pStyle w:val="TTPParagraph1st"/>
        <w:spacing w:line="276" w:lineRule="auto"/>
        <w:ind w:firstLine="288"/>
      </w:pPr>
      <w:r w:rsidRPr="00537664">
        <w:rPr>
          <w:bCs/>
          <w:i/>
        </w:rPr>
        <w:t>Section Headings</w:t>
      </w:r>
      <w:r w:rsidRPr="00537664">
        <w:rPr>
          <w:b/>
          <w:bCs/>
        </w:rPr>
        <w:t>.</w:t>
      </w:r>
      <w:r w:rsidRPr="00537664">
        <w:t xml:space="preserve"> </w:t>
      </w:r>
      <w:r w:rsidR="00904B8D" w:rsidRPr="00537664">
        <w:t xml:space="preserve">Files should be in MS Word format only and should be formatted for direct printing. Figures and tables should be embedded and not supplied separately. Please make sure that you use as much as possible normal fonts in your documents. </w:t>
      </w:r>
    </w:p>
    <w:p w:rsidR="00F30817" w:rsidRPr="00537664" w:rsidRDefault="00F30817" w:rsidP="00AC5E3B">
      <w:pPr>
        <w:pStyle w:val="TTPParagraph1st"/>
        <w:spacing w:line="276" w:lineRule="auto"/>
        <w:ind w:firstLine="288"/>
      </w:pPr>
      <w:r w:rsidRPr="00537664">
        <w:rPr>
          <w:bCs/>
          <w:i/>
        </w:rPr>
        <w:t>Page Numbers</w:t>
      </w:r>
      <w:r w:rsidRPr="00537664">
        <w:rPr>
          <w:b/>
          <w:bCs/>
        </w:rPr>
        <w:t>.</w:t>
      </w:r>
      <w:r w:rsidRPr="00537664">
        <w:t xml:space="preserve"> Do </w:t>
      </w:r>
      <w:r w:rsidRPr="00537664">
        <w:rPr>
          <w:i/>
          <w:iCs/>
        </w:rPr>
        <w:t>not</w:t>
      </w:r>
      <w:r w:rsidRPr="00537664">
        <w:t xml:space="preserve"> </w:t>
      </w:r>
      <w:r w:rsidR="00A05306" w:rsidRPr="00537664">
        <w:t xml:space="preserve">number your </w:t>
      </w:r>
      <w:r w:rsidRPr="00537664">
        <w:t>pa</w:t>
      </w:r>
      <w:r w:rsidR="00A05306" w:rsidRPr="00537664">
        <w:t>per</w:t>
      </w:r>
      <w:r w:rsidR="004729DD" w:rsidRPr="00537664">
        <w:t>.</w:t>
      </w:r>
    </w:p>
    <w:p w:rsidR="00904B8D" w:rsidRPr="00537664" w:rsidRDefault="00F30817" w:rsidP="00537664">
      <w:pPr>
        <w:pStyle w:val="TTPParagraphothers"/>
        <w:spacing w:line="276" w:lineRule="auto"/>
      </w:pPr>
      <w:r w:rsidRPr="00537664">
        <w:rPr>
          <w:bCs/>
          <w:i/>
        </w:rPr>
        <w:t>Tables</w:t>
      </w:r>
    </w:p>
    <w:p w:rsidR="00F30817" w:rsidRDefault="00F30817" w:rsidP="00537664">
      <w:pPr>
        <w:pStyle w:val="TTPParagraphothers"/>
        <w:spacing w:line="276" w:lineRule="auto"/>
        <w:rPr>
          <w:lang w:val="ro-RO"/>
        </w:rPr>
      </w:pPr>
      <w:r w:rsidRPr="00537664">
        <w:t>Tables (refer with: Table 1, Table 2, ...) should be presented as part of the text, but in such a way as to avoid confusion with the text</w:t>
      </w:r>
      <w:r w:rsidR="00537664">
        <w:t xml:space="preserve"> (</w:t>
      </w:r>
      <w:r w:rsidR="00537664" w:rsidRPr="00AC5E3B">
        <w:rPr>
          <w:b/>
        </w:rPr>
        <w:t>inside the Tables - use TNR 10</w:t>
      </w:r>
      <w:r w:rsidR="00537664">
        <w:t>)</w:t>
      </w:r>
      <w:r w:rsidRPr="00537664">
        <w:t xml:space="preserve">. </w:t>
      </w:r>
      <w:r w:rsidR="00791E95" w:rsidRPr="00537664">
        <w:t>Each table should include a short and explicit title</w:t>
      </w:r>
      <w:r w:rsidR="00641CD1" w:rsidRPr="00537664">
        <w:rPr>
          <w:lang w:val="ro-RO"/>
        </w:rPr>
        <w:t xml:space="preserve">. </w:t>
      </w:r>
      <w:r w:rsidR="00791E95" w:rsidRPr="00537664">
        <w:rPr>
          <w:lang w:val="ro-RO"/>
        </w:rPr>
        <w:t xml:space="preserve">The basic content of </w:t>
      </w:r>
      <w:proofErr w:type="spellStart"/>
      <w:r w:rsidR="00791E95" w:rsidRPr="00537664">
        <w:rPr>
          <w:lang w:val="ro-RO"/>
        </w:rPr>
        <w:t>the</w:t>
      </w:r>
      <w:proofErr w:type="spellEnd"/>
      <w:r w:rsidR="00791E95" w:rsidRPr="00537664">
        <w:rPr>
          <w:lang w:val="ro-RO"/>
        </w:rPr>
        <w:t xml:space="preserve"> table </w:t>
      </w:r>
      <w:proofErr w:type="spellStart"/>
      <w:r w:rsidR="00791E95" w:rsidRPr="00537664">
        <w:rPr>
          <w:lang w:val="ro-RO"/>
        </w:rPr>
        <w:t>should</w:t>
      </w:r>
      <w:proofErr w:type="spellEnd"/>
      <w:r w:rsidR="00791E95" w:rsidRPr="00537664">
        <w:rPr>
          <w:lang w:val="ro-RO"/>
        </w:rPr>
        <w:t xml:space="preserve"> </w:t>
      </w:r>
      <w:proofErr w:type="spellStart"/>
      <w:r w:rsidR="00791E95" w:rsidRPr="00537664">
        <w:rPr>
          <w:lang w:val="ro-RO"/>
        </w:rPr>
        <w:t>be</w:t>
      </w:r>
      <w:proofErr w:type="spellEnd"/>
      <w:r w:rsidR="00CF17EA">
        <w:rPr>
          <w:lang w:val="ro-RO"/>
        </w:rPr>
        <w:t xml:space="preserve"> </w:t>
      </w:r>
      <w:proofErr w:type="spellStart"/>
      <w:r w:rsidR="00CF17EA">
        <w:rPr>
          <w:lang w:val="ro-RO"/>
        </w:rPr>
        <w:t>easily</w:t>
      </w:r>
      <w:proofErr w:type="spellEnd"/>
      <w:r w:rsidR="00CF17EA">
        <w:rPr>
          <w:lang w:val="ro-RO"/>
        </w:rPr>
        <w:t xml:space="preserve"> </w:t>
      </w:r>
      <w:proofErr w:type="spellStart"/>
      <w:r w:rsidR="00CF17EA">
        <w:rPr>
          <w:lang w:val="ro-RO"/>
        </w:rPr>
        <w:t>inferred</w:t>
      </w:r>
      <w:proofErr w:type="spellEnd"/>
      <w:r w:rsidR="00CF17EA">
        <w:rPr>
          <w:lang w:val="ro-RO"/>
        </w:rPr>
        <w:t xml:space="preserve"> </w:t>
      </w:r>
      <w:proofErr w:type="spellStart"/>
      <w:r w:rsidR="00CF17EA">
        <w:rPr>
          <w:lang w:val="ro-RO"/>
        </w:rPr>
        <w:t>from</w:t>
      </w:r>
      <w:proofErr w:type="spellEnd"/>
      <w:r w:rsidR="00CF17EA">
        <w:rPr>
          <w:lang w:val="ro-RO"/>
        </w:rPr>
        <w:t xml:space="preserve"> </w:t>
      </w:r>
      <w:proofErr w:type="spellStart"/>
      <w:r w:rsidR="00CF17EA">
        <w:rPr>
          <w:lang w:val="ro-RO"/>
        </w:rPr>
        <w:t>the</w:t>
      </w:r>
      <w:proofErr w:type="spellEnd"/>
      <w:r w:rsidR="00CF17EA">
        <w:rPr>
          <w:lang w:val="ro-RO"/>
        </w:rPr>
        <w:t xml:space="preserve"> </w:t>
      </w:r>
      <w:proofErr w:type="spellStart"/>
      <w:r w:rsidR="00CF17EA">
        <w:rPr>
          <w:lang w:val="ro-RO"/>
        </w:rPr>
        <w:t>title</w:t>
      </w:r>
      <w:proofErr w:type="spellEnd"/>
      <w:r w:rsidR="00641CD1" w:rsidRPr="00537664">
        <w:rPr>
          <w:lang w:val="ro-RO"/>
        </w:rPr>
        <w:t xml:space="preserve">. </w:t>
      </w:r>
      <w:proofErr w:type="spellStart"/>
      <w:r w:rsidR="00791E95" w:rsidRPr="00537664">
        <w:rPr>
          <w:lang w:val="ro-RO"/>
        </w:rPr>
        <w:t>See</w:t>
      </w:r>
      <w:proofErr w:type="spellEnd"/>
      <w:r w:rsidR="00791E95" w:rsidRPr="00537664">
        <w:rPr>
          <w:lang w:val="ro-RO"/>
        </w:rPr>
        <w:t xml:space="preserve"> an </w:t>
      </w:r>
      <w:proofErr w:type="spellStart"/>
      <w:r w:rsidR="00791E95" w:rsidRPr="00537664">
        <w:rPr>
          <w:lang w:val="ro-RO"/>
        </w:rPr>
        <w:t>example</w:t>
      </w:r>
      <w:proofErr w:type="spellEnd"/>
      <w:r w:rsidR="00791E95" w:rsidRPr="00537664">
        <w:rPr>
          <w:lang w:val="ro-RO"/>
        </w:rPr>
        <w:t xml:space="preserve"> of </w:t>
      </w:r>
      <w:proofErr w:type="spellStart"/>
      <w:r w:rsidR="00791E95" w:rsidRPr="00537664">
        <w:rPr>
          <w:lang w:val="ro-RO"/>
        </w:rPr>
        <w:t>presentation</w:t>
      </w:r>
      <w:proofErr w:type="spellEnd"/>
      <w:r w:rsidR="00791E95" w:rsidRPr="00537664">
        <w:rPr>
          <w:lang w:val="ro-RO"/>
        </w:rPr>
        <w:t xml:space="preserve"> in </w:t>
      </w:r>
      <w:proofErr w:type="spellStart"/>
      <w:r w:rsidR="00791E95" w:rsidRPr="00537664">
        <w:rPr>
          <w:lang w:val="ro-RO"/>
        </w:rPr>
        <w:t>the</w:t>
      </w:r>
      <w:proofErr w:type="spellEnd"/>
      <w:r w:rsidR="00791E95" w:rsidRPr="00537664">
        <w:rPr>
          <w:lang w:val="ro-RO"/>
        </w:rPr>
        <w:t xml:space="preserve"> table of </w:t>
      </w:r>
      <w:proofErr w:type="spellStart"/>
      <w:r w:rsidR="00791E95" w:rsidRPr="00537664">
        <w:rPr>
          <w:lang w:val="ro-RO"/>
        </w:rPr>
        <w:t>characteristics</w:t>
      </w:r>
      <w:proofErr w:type="spellEnd"/>
      <w:r w:rsidR="00791E95" w:rsidRPr="00537664">
        <w:rPr>
          <w:lang w:val="ro-RO"/>
        </w:rPr>
        <w:t xml:space="preserve"> of a </w:t>
      </w:r>
      <w:proofErr w:type="spellStart"/>
      <w:r w:rsidR="00791E95" w:rsidRPr="00537664">
        <w:rPr>
          <w:lang w:val="ro-RO"/>
        </w:rPr>
        <w:t>sample</w:t>
      </w:r>
      <w:proofErr w:type="spellEnd"/>
      <w:r w:rsidR="00641CD1" w:rsidRPr="00537664">
        <w:rPr>
          <w:lang w:val="ro-RO"/>
        </w:rPr>
        <w:t>:</w:t>
      </w:r>
    </w:p>
    <w:p w:rsidR="00537664" w:rsidRPr="00611D11" w:rsidRDefault="00537664" w:rsidP="00537664">
      <w:pPr>
        <w:pStyle w:val="TTPParagraphothers"/>
        <w:spacing w:line="276" w:lineRule="auto"/>
        <w:rPr>
          <w:sz w:val="20"/>
          <w:szCs w:val="20"/>
        </w:rPr>
      </w:pPr>
    </w:p>
    <w:p w:rsidR="00385D58" w:rsidRDefault="00385D58" w:rsidP="00537664">
      <w:pPr>
        <w:pStyle w:val="Els-caption"/>
        <w:spacing w:before="0" w:after="0" w:line="276" w:lineRule="auto"/>
        <w:jc w:val="both"/>
        <w:rPr>
          <w:sz w:val="24"/>
          <w:szCs w:val="24"/>
        </w:rPr>
      </w:pPr>
      <w:r w:rsidRPr="00537664">
        <w:rPr>
          <w:sz w:val="24"/>
          <w:szCs w:val="24"/>
        </w:rPr>
        <w:t xml:space="preserve">Table 1. </w:t>
      </w:r>
      <w:r w:rsidR="00641CD1" w:rsidRPr="00537664">
        <w:rPr>
          <w:i/>
          <w:sz w:val="24"/>
          <w:szCs w:val="24"/>
        </w:rPr>
        <w:t xml:space="preserve">Individual and Family Characteristics as a percentage of the sample (Census Data in </w:t>
      </w:r>
      <w:r w:rsidR="00FE24E4" w:rsidRPr="00537664">
        <w:rPr>
          <w:i/>
          <w:sz w:val="24"/>
          <w:szCs w:val="24"/>
        </w:rPr>
        <w:t>Parenthesis</w:t>
      </w:r>
      <w:r w:rsidR="00641CD1" w:rsidRPr="00537664">
        <w:rPr>
          <w:i/>
          <w:sz w:val="24"/>
          <w:szCs w:val="24"/>
        </w:rPr>
        <w:t>)</w:t>
      </w:r>
      <w:r w:rsidR="00641CD1" w:rsidRPr="00537664">
        <w:rPr>
          <w:sz w:val="24"/>
          <w:szCs w:val="24"/>
        </w:rPr>
        <w:t xml:space="preserve"> </w:t>
      </w:r>
    </w:p>
    <w:p w:rsidR="00537664" w:rsidRPr="00537664" w:rsidRDefault="00537664" w:rsidP="00537664">
      <w:pPr>
        <w:pStyle w:val="Els-caption"/>
        <w:spacing w:before="0" w:after="0" w:line="276" w:lineRule="auto"/>
        <w:jc w:val="both"/>
        <w:rPr>
          <w:sz w:val="24"/>
          <w:szCs w:val="24"/>
        </w:rPr>
      </w:pPr>
    </w:p>
    <w:tbl>
      <w:tblPr>
        <w:tblStyle w:val="Tabelgri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62"/>
        <w:gridCol w:w="708"/>
        <w:gridCol w:w="993"/>
        <w:gridCol w:w="697"/>
        <w:gridCol w:w="862"/>
        <w:gridCol w:w="709"/>
      </w:tblGrid>
      <w:tr w:rsidR="000544E7" w:rsidRPr="000544E7" w:rsidTr="00A94B52">
        <w:trPr>
          <w:jc w:val="center"/>
        </w:trPr>
        <w:tc>
          <w:tcPr>
            <w:tcW w:w="2269"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r w:rsidRPr="000544E7">
              <w:rPr>
                <w:sz w:val="20"/>
              </w:rPr>
              <w:t xml:space="preserve">Characteristics </w:t>
            </w:r>
          </w:p>
        </w:tc>
        <w:tc>
          <w:tcPr>
            <w:tcW w:w="862"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r w:rsidRPr="000544E7">
              <w:rPr>
                <w:sz w:val="20"/>
              </w:rPr>
              <w:t xml:space="preserve">Mother </w:t>
            </w:r>
          </w:p>
          <w:p w:rsidR="00641CD1" w:rsidRPr="000544E7" w:rsidRDefault="00641CD1" w:rsidP="002E505D">
            <w:pPr>
              <w:pStyle w:val="Els-caption"/>
              <w:spacing w:before="0" w:after="0" w:line="240" w:lineRule="exact"/>
              <w:jc w:val="both"/>
              <w:rPr>
                <w:sz w:val="20"/>
              </w:rPr>
            </w:pPr>
            <w:r w:rsidRPr="000544E7">
              <w:rPr>
                <w:sz w:val="20"/>
              </w:rPr>
              <w:t>(n=750)</w:t>
            </w:r>
          </w:p>
        </w:tc>
        <w:tc>
          <w:tcPr>
            <w:tcW w:w="708"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p>
        </w:tc>
        <w:tc>
          <w:tcPr>
            <w:tcW w:w="993"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r w:rsidRPr="000544E7">
              <w:rPr>
                <w:sz w:val="20"/>
              </w:rPr>
              <w:t xml:space="preserve">Father </w:t>
            </w:r>
          </w:p>
          <w:p w:rsidR="00641CD1" w:rsidRPr="000544E7" w:rsidRDefault="00641CD1" w:rsidP="002E505D">
            <w:pPr>
              <w:pStyle w:val="Els-caption"/>
              <w:spacing w:before="0" w:after="0" w:line="240" w:lineRule="exact"/>
              <w:jc w:val="both"/>
              <w:rPr>
                <w:sz w:val="20"/>
              </w:rPr>
            </w:pPr>
            <w:r w:rsidRPr="000544E7">
              <w:rPr>
                <w:sz w:val="20"/>
              </w:rPr>
              <w:t>(n=466)</w:t>
            </w:r>
          </w:p>
        </w:tc>
        <w:tc>
          <w:tcPr>
            <w:tcW w:w="697"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p>
        </w:tc>
        <w:tc>
          <w:tcPr>
            <w:tcW w:w="862"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r w:rsidRPr="000544E7">
              <w:rPr>
                <w:sz w:val="20"/>
              </w:rPr>
              <w:t>Child</w:t>
            </w:r>
          </w:p>
          <w:p w:rsidR="00641CD1" w:rsidRPr="000544E7" w:rsidRDefault="00641CD1" w:rsidP="002E505D">
            <w:pPr>
              <w:pStyle w:val="Els-caption"/>
              <w:spacing w:before="0" w:after="0" w:line="240" w:lineRule="exact"/>
              <w:jc w:val="both"/>
              <w:rPr>
                <w:sz w:val="20"/>
              </w:rPr>
            </w:pPr>
            <w:r w:rsidRPr="000544E7">
              <w:rPr>
                <w:sz w:val="20"/>
              </w:rPr>
              <w:t>(n=750)</w:t>
            </w:r>
          </w:p>
        </w:tc>
        <w:tc>
          <w:tcPr>
            <w:tcW w:w="709" w:type="dxa"/>
            <w:tcBorders>
              <w:top w:val="single" w:sz="4" w:space="0" w:color="auto"/>
              <w:bottom w:val="single" w:sz="4" w:space="0" w:color="auto"/>
            </w:tcBorders>
          </w:tcPr>
          <w:p w:rsidR="00641CD1" w:rsidRPr="000544E7" w:rsidRDefault="00641CD1" w:rsidP="000544E7">
            <w:pPr>
              <w:pStyle w:val="Els-caption"/>
              <w:spacing w:before="0" w:after="0" w:line="240" w:lineRule="exact"/>
              <w:rPr>
                <w:sz w:val="20"/>
              </w:rPr>
            </w:pPr>
          </w:p>
        </w:tc>
      </w:tr>
      <w:tr w:rsidR="000544E7" w:rsidRPr="000544E7" w:rsidTr="00A94B52">
        <w:trPr>
          <w:jc w:val="center"/>
        </w:trPr>
        <w:tc>
          <w:tcPr>
            <w:tcW w:w="2269" w:type="dxa"/>
            <w:tcBorders>
              <w:top w:val="single" w:sz="4" w:space="0" w:color="auto"/>
            </w:tcBorders>
          </w:tcPr>
          <w:p w:rsidR="00641CD1" w:rsidRPr="000544E7" w:rsidRDefault="00641CD1" w:rsidP="002E505D">
            <w:pPr>
              <w:pStyle w:val="Els-caption"/>
              <w:spacing w:before="0" w:after="0" w:line="240" w:lineRule="exact"/>
              <w:jc w:val="both"/>
              <w:rPr>
                <w:sz w:val="20"/>
              </w:rPr>
            </w:pPr>
            <w:r w:rsidRPr="000544E7">
              <w:rPr>
                <w:sz w:val="20"/>
              </w:rPr>
              <w:t>Self-Identity</w:t>
            </w:r>
          </w:p>
          <w:p w:rsidR="00641CD1" w:rsidRPr="000544E7" w:rsidRDefault="00641CD1" w:rsidP="002E505D">
            <w:pPr>
              <w:pStyle w:val="Els-caption"/>
              <w:spacing w:before="0" w:after="0" w:line="240" w:lineRule="exact"/>
              <w:ind w:left="329"/>
              <w:jc w:val="both"/>
              <w:rPr>
                <w:sz w:val="20"/>
              </w:rPr>
            </w:pPr>
            <w:r w:rsidRPr="000544E7">
              <w:rPr>
                <w:sz w:val="20"/>
              </w:rPr>
              <w:t>Mexican</w:t>
            </w:r>
          </w:p>
          <w:p w:rsidR="000544E7" w:rsidRPr="000544E7" w:rsidRDefault="00641CD1" w:rsidP="002E505D">
            <w:pPr>
              <w:pStyle w:val="Els-caption"/>
              <w:spacing w:before="0" w:after="0" w:line="240" w:lineRule="exact"/>
              <w:ind w:left="329"/>
              <w:jc w:val="both"/>
              <w:rPr>
                <w:sz w:val="20"/>
              </w:rPr>
            </w:pPr>
            <w:r w:rsidRPr="000544E7">
              <w:rPr>
                <w:sz w:val="20"/>
              </w:rPr>
              <w:t>Mexican American</w:t>
            </w:r>
          </w:p>
        </w:tc>
        <w:tc>
          <w:tcPr>
            <w:tcW w:w="862" w:type="dxa"/>
            <w:tcBorders>
              <w:top w:val="single" w:sz="4" w:space="0" w:color="auto"/>
            </w:tcBorders>
          </w:tcPr>
          <w:p w:rsidR="00641CD1" w:rsidRPr="000544E7" w:rsidRDefault="00641CD1" w:rsidP="002E505D">
            <w:pPr>
              <w:pStyle w:val="Els-caption"/>
              <w:spacing w:before="0" w:after="0" w:line="240" w:lineRule="exact"/>
              <w:jc w:val="both"/>
              <w:rPr>
                <w:sz w:val="20"/>
              </w:rPr>
            </w:pPr>
          </w:p>
          <w:p w:rsidR="00641CD1" w:rsidRPr="000544E7" w:rsidRDefault="00641CD1" w:rsidP="002E505D">
            <w:pPr>
              <w:pStyle w:val="Els-caption"/>
              <w:spacing w:before="0" w:after="0" w:line="240" w:lineRule="exact"/>
              <w:jc w:val="both"/>
              <w:rPr>
                <w:sz w:val="20"/>
              </w:rPr>
            </w:pPr>
            <w:r w:rsidRPr="000544E7">
              <w:rPr>
                <w:sz w:val="20"/>
              </w:rPr>
              <w:t>77.2</w:t>
            </w:r>
          </w:p>
          <w:p w:rsidR="000544E7" w:rsidRPr="000544E7" w:rsidRDefault="000544E7" w:rsidP="002E505D">
            <w:pPr>
              <w:pStyle w:val="Els-caption"/>
              <w:spacing w:before="0" w:after="0" w:line="240" w:lineRule="exact"/>
              <w:jc w:val="both"/>
              <w:rPr>
                <w:sz w:val="20"/>
              </w:rPr>
            </w:pPr>
            <w:r w:rsidRPr="000544E7">
              <w:rPr>
                <w:sz w:val="20"/>
              </w:rPr>
              <w:t>22.8</w:t>
            </w:r>
          </w:p>
        </w:tc>
        <w:tc>
          <w:tcPr>
            <w:tcW w:w="708" w:type="dxa"/>
            <w:tcBorders>
              <w:top w:val="single" w:sz="4" w:space="0" w:color="auto"/>
            </w:tcBorders>
          </w:tcPr>
          <w:p w:rsidR="00641CD1" w:rsidRPr="000544E7" w:rsidRDefault="00641CD1" w:rsidP="002E505D">
            <w:pPr>
              <w:pStyle w:val="Els-caption"/>
              <w:spacing w:before="0" w:after="0" w:line="240" w:lineRule="exact"/>
              <w:jc w:val="both"/>
              <w:rPr>
                <w:sz w:val="20"/>
              </w:rPr>
            </w:pPr>
          </w:p>
          <w:p w:rsidR="000544E7" w:rsidRPr="000544E7" w:rsidRDefault="000544E7" w:rsidP="002E505D">
            <w:pPr>
              <w:pStyle w:val="Els-caption"/>
              <w:spacing w:before="0" w:after="0" w:line="240" w:lineRule="exact"/>
              <w:jc w:val="both"/>
              <w:rPr>
                <w:sz w:val="20"/>
              </w:rPr>
            </w:pPr>
            <w:r w:rsidRPr="000544E7">
              <w:rPr>
                <w:sz w:val="20"/>
              </w:rPr>
              <w:t>71.0</w:t>
            </w:r>
          </w:p>
          <w:p w:rsidR="000544E7" w:rsidRPr="000544E7" w:rsidRDefault="000544E7" w:rsidP="002E505D">
            <w:pPr>
              <w:pStyle w:val="Els-caption"/>
              <w:spacing w:before="0" w:after="0" w:line="240" w:lineRule="exact"/>
              <w:jc w:val="both"/>
              <w:rPr>
                <w:sz w:val="20"/>
              </w:rPr>
            </w:pPr>
            <w:r w:rsidRPr="000544E7">
              <w:rPr>
                <w:sz w:val="20"/>
              </w:rPr>
              <w:t>29.0</w:t>
            </w:r>
          </w:p>
        </w:tc>
        <w:tc>
          <w:tcPr>
            <w:tcW w:w="993" w:type="dxa"/>
            <w:tcBorders>
              <w:top w:val="single" w:sz="4" w:space="0" w:color="auto"/>
            </w:tcBorders>
          </w:tcPr>
          <w:p w:rsidR="00641CD1" w:rsidRPr="000544E7" w:rsidRDefault="00641CD1" w:rsidP="002E505D">
            <w:pPr>
              <w:pStyle w:val="Els-caption"/>
              <w:spacing w:before="0" w:after="0" w:line="240" w:lineRule="exact"/>
              <w:jc w:val="both"/>
              <w:rPr>
                <w:sz w:val="20"/>
              </w:rPr>
            </w:pPr>
          </w:p>
          <w:p w:rsidR="000544E7" w:rsidRPr="000544E7" w:rsidRDefault="000544E7" w:rsidP="002E505D">
            <w:pPr>
              <w:pStyle w:val="Els-caption"/>
              <w:spacing w:before="0" w:after="0" w:line="240" w:lineRule="exact"/>
              <w:jc w:val="both"/>
              <w:rPr>
                <w:sz w:val="20"/>
              </w:rPr>
            </w:pPr>
          </w:p>
        </w:tc>
        <w:tc>
          <w:tcPr>
            <w:tcW w:w="697" w:type="dxa"/>
            <w:tcBorders>
              <w:top w:val="single" w:sz="4" w:space="0" w:color="auto"/>
            </w:tcBorders>
          </w:tcPr>
          <w:p w:rsidR="00641CD1" w:rsidRPr="000544E7" w:rsidRDefault="00641CD1" w:rsidP="002E505D">
            <w:pPr>
              <w:pStyle w:val="Els-caption"/>
              <w:spacing w:before="0" w:after="0" w:line="240" w:lineRule="exact"/>
              <w:jc w:val="both"/>
              <w:rPr>
                <w:sz w:val="20"/>
              </w:rPr>
            </w:pPr>
          </w:p>
        </w:tc>
        <w:tc>
          <w:tcPr>
            <w:tcW w:w="862" w:type="dxa"/>
            <w:tcBorders>
              <w:top w:val="single" w:sz="4" w:space="0" w:color="auto"/>
            </w:tcBorders>
          </w:tcPr>
          <w:p w:rsidR="00641CD1" w:rsidRPr="000544E7" w:rsidRDefault="00641CD1" w:rsidP="002E505D">
            <w:pPr>
              <w:pStyle w:val="Els-caption"/>
              <w:spacing w:before="0" w:after="0" w:line="240" w:lineRule="exact"/>
              <w:jc w:val="both"/>
              <w:rPr>
                <w:sz w:val="20"/>
              </w:rPr>
            </w:pPr>
          </w:p>
          <w:p w:rsidR="000544E7" w:rsidRPr="000544E7" w:rsidRDefault="000544E7" w:rsidP="002E505D">
            <w:pPr>
              <w:pStyle w:val="Els-caption"/>
              <w:spacing w:before="0" w:after="0" w:line="240" w:lineRule="exact"/>
              <w:jc w:val="both"/>
              <w:rPr>
                <w:sz w:val="20"/>
              </w:rPr>
            </w:pPr>
            <w:r w:rsidRPr="000544E7">
              <w:rPr>
                <w:sz w:val="20"/>
              </w:rPr>
              <w:t>41.0</w:t>
            </w:r>
          </w:p>
          <w:p w:rsidR="000544E7" w:rsidRPr="000544E7" w:rsidRDefault="000544E7" w:rsidP="002E505D">
            <w:pPr>
              <w:pStyle w:val="Els-caption"/>
              <w:spacing w:before="0" w:after="0" w:line="240" w:lineRule="exact"/>
              <w:jc w:val="both"/>
              <w:rPr>
                <w:sz w:val="20"/>
              </w:rPr>
            </w:pPr>
            <w:r w:rsidRPr="000544E7">
              <w:rPr>
                <w:sz w:val="20"/>
              </w:rPr>
              <w:t>59.0</w:t>
            </w:r>
          </w:p>
        </w:tc>
        <w:tc>
          <w:tcPr>
            <w:tcW w:w="709" w:type="dxa"/>
            <w:tcBorders>
              <w:top w:val="single" w:sz="4" w:space="0" w:color="auto"/>
            </w:tcBorders>
          </w:tcPr>
          <w:p w:rsidR="00641CD1" w:rsidRPr="000544E7" w:rsidRDefault="00641CD1" w:rsidP="000544E7">
            <w:pPr>
              <w:pStyle w:val="Els-caption"/>
              <w:spacing w:before="0" w:after="0" w:line="240" w:lineRule="exact"/>
              <w:rPr>
                <w:sz w:val="20"/>
              </w:rPr>
            </w:pPr>
          </w:p>
        </w:tc>
      </w:tr>
      <w:tr w:rsidR="000544E7" w:rsidRPr="000544E7" w:rsidTr="00A94B52">
        <w:trPr>
          <w:jc w:val="center"/>
        </w:trPr>
        <w:tc>
          <w:tcPr>
            <w:tcW w:w="2269" w:type="dxa"/>
          </w:tcPr>
          <w:p w:rsidR="000544E7" w:rsidRDefault="000544E7" w:rsidP="002E505D">
            <w:pPr>
              <w:pStyle w:val="Els-caption"/>
              <w:spacing w:before="0" w:after="0" w:line="240" w:lineRule="exact"/>
              <w:jc w:val="both"/>
              <w:rPr>
                <w:sz w:val="20"/>
              </w:rPr>
            </w:pPr>
            <w:r>
              <w:rPr>
                <w:sz w:val="20"/>
              </w:rPr>
              <w:t xml:space="preserve">Nativity </w:t>
            </w:r>
          </w:p>
          <w:p w:rsidR="000544E7" w:rsidRDefault="000544E7" w:rsidP="002E505D">
            <w:pPr>
              <w:pStyle w:val="Els-caption"/>
              <w:spacing w:before="0" w:after="0" w:line="240" w:lineRule="exact"/>
              <w:ind w:left="329"/>
              <w:jc w:val="both"/>
              <w:rPr>
                <w:sz w:val="20"/>
              </w:rPr>
            </w:pPr>
            <w:r>
              <w:rPr>
                <w:sz w:val="20"/>
              </w:rPr>
              <w:t>Mexico</w:t>
            </w:r>
          </w:p>
          <w:p w:rsidR="000544E7" w:rsidRPr="000544E7" w:rsidRDefault="000544E7" w:rsidP="002E505D">
            <w:pPr>
              <w:pStyle w:val="Els-caption"/>
              <w:spacing w:before="0" w:after="0" w:line="240" w:lineRule="exact"/>
              <w:ind w:left="329"/>
              <w:jc w:val="both"/>
              <w:rPr>
                <w:sz w:val="20"/>
              </w:rPr>
            </w:pPr>
            <w:r>
              <w:rPr>
                <w:sz w:val="20"/>
              </w:rPr>
              <w:t>United States</w:t>
            </w:r>
          </w:p>
        </w:tc>
        <w:tc>
          <w:tcPr>
            <w:tcW w:w="862" w:type="dxa"/>
          </w:tcPr>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74.2</w:t>
            </w:r>
          </w:p>
          <w:p w:rsidR="000544E7" w:rsidRPr="000544E7" w:rsidRDefault="000544E7" w:rsidP="002E505D">
            <w:pPr>
              <w:pStyle w:val="Els-caption"/>
              <w:spacing w:before="0" w:after="0" w:line="240" w:lineRule="exact"/>
              <w:jc w:val="both"/>
              <w:rPr>
                <w:sz w:val="20"/>
              </w:rPr>
            </w:pPr>
            <w:r>
              <w:rPr>
                <w:sz w:val="20"/>
              </w:rPr>
              <w:t>25.8</w:t>
            </w:r>
          </w:p>
        </w:tc>
        <w:tc>
          <w:tcPr>
            <w:tcW w:w="708" w:type="dxa"/>
          </w:tcPr>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38.2</w:t>
            </w:r>
          </w:p>
          <w:p w:rsidR="000544E7" w:rsidRPr="000544E7" w:rsidRDefault="000544E7" w:rsidP="002E505D">
            <w:pPr>
              <w:pStyle w:val="Els-caption"/>
              <w:spacing w:before="0" w:after="0" w:line="240" w:lineRule="exact"/>
              <w:jc w:val="both"/>
              <w:rPr>
                <w:sz w:val="20"/>
              </w:rPr>
            </w:pPr>
            <w:r>
              <w:rPr>
                <w:sz w:val="20"/>
              </w:rPr>
              <w:t>61.8</w:t>
            </w:r>
          </w:p>
        </w:tc>
        <w:tc>
          <w:tcPr>
            <w:tcW w:w="993" w:type="dxa"/>
          </w:tcPr>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80.0</w:t>
            </w:r>
          </w:p>
          <w:p w:rsidR="000544E7" w:rsidRPr="000544E7" w:rsidRDefault="000544E7" w:rsidP="002E505D">
            <w:pPr>
              <w:pStyle w:val="Els-caption"/>
              <w:spacing w:before="0" w:after="0" w:line="240" w:lineRule="exact"/>
              <w:jc w:val="both"/>
              <w:rPr>
                <w:sz w:val="20"/>
              </w:rPr>
            </w:pPr>
            <w:r>
              <w:rPr>
                <w:sz w:val="20"/>
              </w:rPr>
              <w:t>20.2</w:t>
            </w:r>
          </w:p>
        </w:tc>
        <w:tc>
          <w:tcPr>
            <w:tcW w:w="697" w:type="dxa"/>
          </w:tcPr>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44.2</w:t>
            </w:r>
          </w:p>
          <w:p w:rsidR="000544E7" w:rsidRPr="000544E7" w:rsidRDefault="000544E7" w:rsidP="002E505D">
            <w:pPr>
              <w:pStyle w:val="Els-caption"/>
              <w:spacing w:before="0" w:after="0" w:line="240" w:lineRule="exact"/>
              <w:jc w:val="both"/>
              <w:rPr>
                <w:sz w:val="20"/>
              </w:rPr>
            </w:pPr>
            <w:r>
              <w:rPr>
                <w:sz w:val="20"/>
              </w:rPr>
              <w:t>55.8</w:t>
            </w:r>
          </w:p>
        </w:tc>
        <w:tc>
          <w:tcPr>
            <w:tcW w:w="862" w:type="dxa"/>
          </w:tcPr>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29.7</w:t>
            </w:r>
          </w:p>
          <w:p w:rsidR="000544E7" w:rsidRPr="000544E7" w:rsidRDefault="000544E7" w:rsidP="002E505D">
            <w:pPr>
              <w:pStyle w:val="Els-caption"/>
              <w:spacing w:before="0" w:after="0" w:line="240" w:lineRule="exact"/>
              <w:jc w:val="both"/>
              <w:rPr>
                <w:sz w:val="20"/>
              </w:rPr>
            </w:pPr>
            <w:r>
              <w:rPr>
                <w:sz w:val="20"/>
              </w:rPr>
              <w:t>70.3</w:t>
            </w:r>
          </w:p>
        </w:tc>
        <w:tc>
          <w:tcPr>
            <w:tcW w:w="709" w:type="dxa"/>
          </w:tcPr>
          <w:p w:rsidR="000544E7" w:rsidRPr="000544E7" w:rsidRDefault="000544E7" w:rsidP="000544E7">
            <w:pPr>
              <w:pStyle w:val="Els-caption"/>
              <w:spacing w:before="0" w:after="0" w:line="240" w:lineRule="exact"/>
              <w:rPr>
                <w:sz w:val="20"/>
              </w:rPr>
            </w:pPr>
          </w:p>
        </w:tc>
      </w:tr>
      <w:tr w:rsidR="000544E7" w:rsidRPr="000544E7" w:rsidTr="00A94B52">
        <w:trPr>
          <w:jc w:val="center"/>
        </w:trPr>
        <w:tc>
          <w:tcPr>
            <w:tcW w:w="2269" w:type="dxa"/>
          </w:tcPr>
          <w:p w:rsidR="00641CD1" w:rsidRDefault="000544E7" w:rsidP="002E505D">
            <w:pPr>
              <w:pStyle w:val="Els-caption"/>
              <w:spacing w:before="0" w:after="0" w:line="240" w:lineRule="exact"/>
              <w:jc w:val="both"/>
              <w:rPr>
                <w:sz w:val="20"/>
              </w:rPr>
            </w:pPr>
            <w:r>
              <w:rPr>
                <w:sz w:val="20"/>
              </w:rPr>
              <w:t>Language preference</w:t>
            </w:r>
          </w:p>
          <w:p w:rsidR="000544E7" w:rsidRDefault="000544E7" w:rsidP="002E505D">
            <w:pPr>
              <w:pStyle w:val="Els-caption"/>
              <w:spacing w:before="0" w:after="0" w:line="240" w:lineRule="exact"/>
              <w:ind w:left="329"/>
              <w:jc w:val="both"/>
              <w:rPr>
                <w:sz w:val="20"/>
              </w:rPr>
            </w:pPr>
            <w:r>
              <w:rPr>
                <w:sz w:val="20"/>
              </w:rPr>
              <w:t>English</w:t>
            </w:r>
          </w:p>
          <w:p w:rsidR="000544E7" w:rsidRPr="000544E7" w:rsidRDefault="000544E7" w:rsidP="002E505D">
            <w:pPr>
              <w:pStyle w:val="Els-caption"/>
              <w:spacing w:before="0" w:after="0" w:line="240" w:lineRule="exact"/>
              <w:ind w:left="329"/>
              <w:jc w:val="both"/>
              <w:rPr>
                <w:sz w:val="20"/>
              </w:rPr>
            </w:pPr>
            <w:r>
              <w:rPr>
                <w:sz w:val="20"/>
              </w:rPr>
              <w:t>Spanish</w:t>
            </w:r>
          </w:p>
        </w:tc>
        <w:tc>
          <w:tcPr>
            <w:tcW w:w="862"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30.2</w:t>
            </w:r>
          </w:p>
          <w:p w:rsidR="000544E7" w:rsidRPr="000544E7" w:rsidRDefault="000544E7" w:rsidP="002E505D">
            <w:pPr>
              <w:pStyle w:val="Els-caption"/>
              <w:spacing w:before="0" w:after="0" w:line="240" w:lineRule="exact"/>
              <w:jc w:val="both"/>
              <w:rPr>
                <w:sz w:val="20"/>
              </w:rPr>
            </w:pPr>
            <w:r>
              <w:rPr>
                <w:sz w:val="20"/>
              </w:rPr>
              <w:t>69.8</w:t>
            </w:r>
          </w:p>
        </w:tc>
        <w:tc>
          <w:tcPr>
            <w:tcW w:w="708"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52.7</w:t>
            </w:r>
          </w:p>
          <w:p w:rsidR="000544E7" w:rsidRPr="000544E7" w:rsidRDefault="000544E7" w:rsidP="002E505D">
            <w:pPr>
              <w:pStyle w:val="Els-caption"/>
              <w:spacing w:before="0" w:after="0" w:line="240" w:lineRule="exact"/>
              <w:jc w:val="both"/>
              <w:rPr>
                <w:sz w:val="20"/>
              </w:rPr>
            </w:pPr>
            <w:r>
              <w:rPr>
                <w:sz w:val="20"/>
              </w:rPr>
              <w:t>48.7</w:t>
            </w:r>
          </w:p>
        </w:tc>
        <w:tc>
          <w:tcPr>
            <w:tcW w:w="993"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23.2</w:t>
            </w:r>
          </w:p>
          <w:p w:rsidR="000544E7" w:rsidRPr="000544E7" w:rsidRDefault="000544E7" w:rsidP="002E505D">
            <w:pPr>
              <w:pStyle w:val="Els-caption"/>
              <w:spacing w:before="0" w:after="0" w:line="240" w:lineRule="exact"/>
              <w:jc w:val="both"/>
              <w:rPr>
                <w:sz w:val="20"/>
              </w:rPr>
            </w:pPr>
            <w:r>
              <w:rPr>
                <w:sz w:val="20"/>
              </w:rPr>
              <w:t>76.8</w:t>
            </w:r>
          </w:p>
        </w:tc>
        <w:tc>
          <w:tcPr>
            <w:tcW w:w="697"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52.7</w:t>
            </w:r>
          </w:p>
          <w:p w:rsidR="000544E7" w:rsidRPr="000544E7" w:rsidRDefault="000544E7" w:rsidP="002E505D">
            <w:pPr>
              <w:pStyle w:val="Els-caption"/>
              <w:spacing w:before="0" w:after="0" w:line="240" w:lineRule="exact"/>
              <w:jc w:val="both"/>
              <w:rPr>
                <w:sz w:val="20"/>
              </w:rPr>
            </w:pPr>
            <w:r>
              <w:rPr>
                <w:sz w:val="20"/>
              </w:rPr>
              <w:t>48.3</w:t>
            </w:r>
          </w:p>
        </w:tc>
        <w:tc>
          <w:tcPr>
            <w:tcW w:w="862"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82.5</w:t>
            </w:r>
          </w:p>
          <w:p w:rsidR="000544E7" w:rsidRPr="000544E7" w:rsidRDefault="000544E7" w:rsidP="002E505D">
            <w:pPr>
              <w:pStyle w:val="Els-caption"/>
              <w:spacing w:before="0" w:after="0" w:line="240" w:lineRule="exact"/>
              <w:jc w:val="both"/>
              <w:rPr>
                <w:sz w:val="20"/>
              </w:rPr>
            </w:pPr>
            <w:r>
              <w:rPr>
                <w:sz w:val="20"/>
              </w:rPr>
              <w:t>17.5</w:t>
            </w:r>
          </w:p>
        </w:tc>
        <w:tc>
          <w:tcPr>
            <w:tcW w:w="709" w:type="dxa"/>
          </w:tcPr>
          <w:p w:rsidR="00641CD1" w:rsidRDefault="00641CD1" w:rsidP="000544E7">
            <w:pPr>
              <w:pStyle w:val="Els-caption"/>
              <w:spacing w:before="0" w:after="0" w:line="240" w:lineRule="exact"/>
              <w:rPr>
                <w:sz w:val="20"/>
              </w:rPr>
            </w:pPr>
          </w:p>
          <w:p w:rsidR="000544E7" w:rsidRDefault="000544E7" w:rsidP="000544E7">
            <w:pPr>
              <w:pStyle w:val="Els-caption"/>
              <w:spacing w:before="0" w:after="0" w:line="240" w:lineRule="exact"/>
              <w:rPr>
                <w:sz w:val="20"/>
              </w:rPr>
            </w:pPr>
            <w:r>
              <w:rPr>
                <w:sz w:val="20"/>
              </w:rPr>
              <w:t>70.0</w:t>
            </w:r>
          </w:p>
          <w:p w:rsidR="000544E7" w:rsidRPr="000544E7" w:rsidRDefault="000544E7" w:rsidP="000544E7">
            <w:pPr>
              <w:pStyle w:val="Els-caption"/>
              <w:spacing w:before="0" w:after="0" w:line="240" w:lineRule="exact"/>
              <w:rPr>
                <w:sz w:val="20"/>
              </w:rPr>
            </w:pPr>
            <w:r>
              <w:rPr>
                <w:sz w:val="20"/>
              </w:rPr>
              <w:t>30.0</w:t>
            </w:r>
          </w:p>
        </w:tc>
      </w:tr>
      <w:tr w:rsidR="000544E7" w:rsidRPr="000544E7" w:rsidTr="00A94B52">
        <w:trPr>
          <w:jc w:val="center"/>
        </w:trPr>
        <w:tc>
          <w:tcPr>
            <w:tcW w:w="2269" w:type="dxa"/>
          </w:tcPr>
          <w:p w:rsidR="00641CD1" w:rsidRDefault="000544E7" w:rsidP="002E505D">
            <w:pPr>
              <w:pStyle w:val="Els-caption"/>
              <w:spacing w:before="0" w:after="0" w:line="240" w:lineRule="exact"/>
              <w:jc w:val="both"/>
              <w:rPr>
                <w:sz w:val="20"/>
              </w:rPr>
            </w:pPr>
            <w:r>
              <w:rPr>
                <w:sz w:val="20"/>
              </w:rPr>
              <w:t>Education level completed</w:t>
            </w:r>
          </w:p>
          <w:p w:rsidR="000544E7" w:rsidRDefault="000544E7" w:rsidP="002E505D">
            <w:pPr>
              <w:pStyle w:val="Els-caption"/>
              <w:spacing w:before="0" w:after="0" w:line="240" w:lineRule="exact"/>
              <w:ind w:left="329"/>
              <w:jc w:val="both"/>
              <w:rPr>
                <w:sz w:val="20"/>
              </w:rPr>
            </w:pPr>
            <w:r>
              <w:rPr>
                <w:sz w:val="20"/>
              </w:rPr>
              <w:t>8</w:t>
            </w:r>
            <w:r w:rsidRPr="000544E7">
              <w:rPr>
                <w:sz w:val="20"/>
                <w:vertAlign w:val="superscript"/>
              </w:rPr>
              <w:t>th</w:t>
            </w:r>
            <w:r>
              <w:rPr>
                <w:sz w:val="20"/>
              </w:rPr>
              <w:t xml:space="preserve"> grade or less</w:t>
            </w:r>
          </w:p>
          <w:p w:rsidR="000544E7" w:rsidRDefault="000544E7" w:rsidP="002E505D">
            <w:pPr>
              <w:pStyle w:val="Els-caption"/>
              <w:spacing w:before="0" w:after="0" w:line="240" w:lineRule="exact"/>
              <w:ind w:left="329"/>
              <w:jc w:val="both"/>
              <w:rPr>
                <w:sz w:val="20"/>
              </w:rPr>
            </w:pPr>
            <w:r>
              <w:rPr>
                <w:sz w:val="20"/>
              </w:rPr>
              <w:t>Some high school</w:t>
            </w:r>
          </w:p>
          <w:p w:rsidR="000544E7" w:rsidRDefault="000544E7" w:rsidP="002E505D">
            <w:pPr>
              <w:pStyle w:val="Els-caption"/>
              <w:spacing w:before="0" w:after="0" w:line="240" w:lineRule="exact"/>
              <w:ind w:left="329"/>
              <w:jc w:val="both"/>
              <w:rPr>
                <w:sz w:val="20"/>
              </w:rPr>
            </w:pPr>
            <w:r>
              <w:rPr>
                <w:sz w:val="20"/>
              </w:rPr>
              <w:t>12</w:t>
            </w:r>
            <w:r w:rsidRPr="000544E7">
              <w:rPr>
                <w:sz w:val="20"/>
                <w:vertAlign w:val="superscript"/>
              </w:rPr>
              <w:t>th</w:t>
            </w:r>
            <w:r>
              <w:rPr>
                <w:sz w:val="20"/>
              </w:rPr>
              <w:t xml:space="preserve"> grade</w:t>
            </w:r>
          </w:p>
          <w:p w:rsidR="000544E7" w:rsidRPr="000544E7" w:rsidRDefault="000544E7" w:rsidP="002E505D">
            <w:pPr>
              <w:pStyle w:val="Els-caption"/>
              <w:spacing w:before="0" w:after="0" w:line="240" w:lineRule="exact"/>
              <w:ind w:left="329"/>
              <w:jc w:val="both"/>
              <w:rPr>
                <w:sz w:val="20"/>
              </w:rPr>
            </w:pPr>
            <w:r>
              <w:rPr>
                <w:sz w:val="20"/>
              </w:rPr>
              <w:t>Some college/vocational training</w:t>
            </w:r>
          </w:p>
        </w:tc>
        <w:tc>
          <w:tcPr>
            <w:tcW w:w="862"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29.2</w:t>
            </w:r>
          </w:p>
          <w:p w:rsidR="000544E7" w:rsidRDefault="000544E7" w:rsidP="002E505D">
            <w:pPr>
              <w:pStyle w:val="Els-caption"/>
              <w:spacing w:before="0" w:after="0" w:line="240" w:lineRule="exact"/>
              <w:jc w:val="both"/>
              <w:rPr>
                <w:sz w:val="20"/>
              </w:rPr>
            </w:pPr>
            <w:r>
              <w:rPr>
                <w:sz w:val="20"/>
              </w:rPr>
              <w:t>19.5</w:t>
            </w:r>
          </w:p>
          <w:p w:rsidR="000544E7" w:rsidRDefault="000544E7" w:rsidP="002E505D">
            <w:pPr>
              <w:pStyle w:val="Els-caption"/>
              <w:spacing w:before="0" w:after="0" w:line="240" w:lineRule="exact"/>
              <w:jc w:val="both"/>
              <w:rPr>
                <w:sz w:val="20"/>
              </w:rPr>
            </w:pPr>
            <w:r>
              <w:rPr>
                <w:sz w:val="20"/>
              </w:rPr>
              <w:t>23.1</w:t>
            </w: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22.0</w:t>
            </w:r>
          </w:p>
          <w:p w:rsidR="000544E7" w:rsidRPr="000544E7" w:rsidRDefault="000544E7" w:rsidP="002E505D">
            <w:pPr>
              <w:pStyle w:val="Els-caption"/>
              <w:spacing w:before="0" w:after="0" w:line="240" w:lineRule="exact"/>
              <w:jc w:val="both"/>
              <w:rPr>
                <w:sz w:val="20"/>
              </w:rPr>
            </w:pPr>
            <w:r>
              <w:rPr>
                <w:sz w:val="20"/>
              </w:rPr>
              <w:t>6.2</w:t>
            </w:r>
          </w:p>
        </w:tc>
        <w:tc>
          <w:tcPr>
            <w:tcW w:w="708"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30.7</w:t>
            </w:r>
          </w:p>
          <w:p w:rsidR="000544E7" w:rsidRDefault="000544E7" w:rsidP="002E505D">
            <w:pPr>
              <w:pStyle w:val="Els-caption"/>
              <w:spacing w:before="0" w:after="0" w:line="240" w:lineRule="exact"/>
              <w:jc w:val="both"/>
              <w:rPr>
                <w:sz w:val="20"/>
              </w:rPr>
            </w:pPr>
            <w:r>
              <w:rPr>
                <w:sz w:val="20"/>
              </w:rPr>
              <w:t>20.9</w:t>
            </w:r>
          </w:p>
          <w:p w:rsidR="000544E7" w:rsidRDefault="000544E7" w:rsidP="002E505D">
            <w:pPr>
              <w:pStyle w:val="Els-caption"/>
              <w:spacing w:before="0" w:after="0" w:line="240" w:lineRule="exact"/>
              <w:jc w:val="both"/>
              <w:rPr>
                <w:sz w:val="20"/>
              </w:rPr>
            </w:pPr>
            <w:r>
              <w:rPr>
                <w:sz w:val="20"/>
              </w:rPr>
              <w:t>22.5</w:t>
            </w: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19.2</w:t>
            </w:r>
          </w:p>
          <w:p w:rsidR="000544E7" w:rsidRPr="000544E7" w:rsidRDefault="000544E7" w:rsidP="002E505D">
            <w:pPr>
              <w:pStyle w:val="Els-caption"/>
              <w:spacing w:before="0" w:after="0" w:line="240" w:lineRule="exact"/>
              <w:jc w:val="both"/>
              <w:rPr>
                <w:sz w:val="20"/>
              </w:rPr>
            </w:pPr>
            <w:r>
              <w:rPr>
                <w:sz w:val="20"/>
              </w:rPr>
              <w:t>6.8</w:t>
            </w:r>
          </w:p>
        </w:tc>
        <w:tc>
          <w:tcPr>
            <w:tcW w:w="993"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30.2</w:t>
            </w:r>
          </w:p>
          <w:p w:rsidR="000544E7" w:rsidRDefault="000544E7" w:rsidP="002E505D">
            <w:pPr>
              <w:pStyle w:val="Els-caption"/>
              <w:spacing w:before="0" w:after="0" w:line="240" w:lineRule="exact"/>
              <w:jc w:val="both"/>
              <w:rPr>
                <w:sz w:val="20"/>
              </w:rPr>
            </w:pPr>
            <w:r>
              <w:rPr>
                <w:sz w:val="20"/>
              </w:rPr>
              <w:t>22.4</w:t>
            </w:r>
          </w:p>
          <w:p w:rsidR="000544E7" w:rsidRDefault="000544E7" w:rsidP="002E505D">
            <w:pPr>
              <w:pStyle w:val="Els-caption"/>
              <w:spacing w:before="0" w:after="0" w:line="240" w:lineRule="exact"/>
              <w:jc w:val="both"/>
              <w:rPr>
                <w:sz w:val="20"/>
              </w:rPr>
            </w:pPr>
            <w:r>
              <w:rPr>
                <w:sz w:val="20"/>
              </w:rPr>
              <w:t>20.9</w:t>
            </w: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20.9</w:t>
            </w:r>
          </w:p>
          <w:p w:rsidR="000544E7" w:rsidRPr="000544E7" w:rsidRDefault="000544E7" w:rsidP="002E505D">
            <w:pPr>
              <w:pStyle w:val="Els-caption"/>
              <w:spacing w:before="0" w:after="0" w:line="240" w:lineRule="exact"/>
              <w:jc w:val="both"/>
              <w:rPr>
                <w:sz w:val="20"/>
              </w:rPr>
            </w:pPr>
            <w:r>
              <w:rPr>
                <w:sz w:val="20"/>
              </w:rPr>
              <w:t>6.2</w:t>
            </w:r>
          </w:p>
        </w:tc>
        <w:tc>
          <w:tcPr>
            <w:tcW w:w="697"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33.4</w:t>
            </w:r>
          </w:p>
          <w:p w:rsidR="000544E7" w:rsidRDefault="000544E7" w:rsidP="002E505D">
            <w:pPr>
              <w:pStyle w:val="Els-caption"/>
              <w:spacing w:before="0" w:after="0" w:line="240" w:lineRule="exact"/>
              <w:jc w:val="both"/>
              <w:rPr>
                <w:sz w:val="20"/>
              </w:rPr>
            </w:pPr>
            <w:r>
              <w:rPr>
                <w:sz w:val="20"/>
              </w:rPr>
              <w:t>22.6</w:t>
            </w:r>
          </w:p>
          <w:p w:rsidR="000544E7" w:rsidRDefault="000544E7" w:rsidP="002E505D">
            <w:pPr>
              <w:pStyle w:val="Els-caption"/>
              <w:spacing w:before="0" w:after="0" w:line="240" w:lineRule="exact"/>
              <w:jc w:val="both"/>
              <w:rPr>
                <w:sz w:val="20"/>
              </w:rPr>
            </w:pPr>
            <w:r>
              <w:rPr>
                <w:sz w:val="20"/>
              </w:rPr>
              <w:t>20.7</w:t>
            </w: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17.1</w:t>
            </w:r>
          </w:p>
          <w:p w:rsidR="000544E7" w:rsidRPr="000544E7" w:rsidRDefault="000544E7" w:rsidP="002E505D">
            <w:pPr>
              <w:pStyle w:val="Els-caption"/>
              <w:spacing w:before="0" w:after="0" w:line="240" w:lineRule="exact"/>
              <w:jc w:val="both"/>
              <w:rPr>
                <w:sz w:val="20"/>
              </w:rPr>
            </w:pPr>
            <w:r>
              <w:rPr>
                <w:sz w:val="20"/>
              </w:rPr>
              <w:t>6.2</w:t>
            </w:r>
          </w:p>
        </w:tc>
        <w:tc>
          <w:tcPr>
            <w:tcW w:w="862" w:type="dxa"/>
          </w:tcPr>
          <w:p w:rsidR="00641CD1" w:rsidRPr="000544E7" w:rsidRDefault="00641CD1" w:rsidP="002E505D">
            <w:pPr>
              <w:pStyle w:val="Els-caption"/>
              <w:spacing w:before="0" w:after="0" w:line="240" w:lineRule="exact"/>
              <w:jc w:val="both"/>
              <w:rPr>
                <w:sz w:val="20"/>
              </w:rPr>
            </w:pPr>
          </w:p>
        </w:tc>
        <w:tc>
          <w:tcPr>
            <w:tcW w:w="709" w:type="dxa"/>
          </w:tcPr>
          <w:p w:rsidR="00641CD1" w:rsidRPr="000544E7" w:rsidRDefault="00641CD1" w:rsidP="000544E7">
            <w:pPr>
              <w:pStyle w:val="Els-caption"/>
              <w:spacing w:before="0" w:after="0" w:line="240" w:lineRule="exact"/>
              <w:rPr>
                <w:sz w:val="20"/>
              </w:rPr>
            </w:pPr>
          </w:p>
        </w:tc>
      </w:tr>
      <w:tr w:rsidR="000544E7" w:rsidRPr="000544E7" w:rsidTr="00A94B52">
        <w:trPr>
          <w:jc w:val="center"/>
        </w:trPr>
        <w:tc>
          <w:tcPr>
            <w:tcW w:w="2269" w:type="dxa"/>
            <w:tcBorders>
              <w:bottom w:val="single" w:sz="4" w:space="0" w:color="auto"/>
            </w:tcBorders>
          </w:tcPr>
          <w:p w:rsidR="00641CD1" w:rsidRDefault="000544E7" w:rsidP="002E505D">
            <w:pPr>
              <w:pStyle w:val="Els-caption"/>
              <w:spacing w:before="0" w:after="0" w:line="240" w:lineRule="exact"/>
              <w:jc w:val="both"/>
              <w:rPr>
                <w:sz w:val="20"/>
              </w:rPr>
            </w:pPr>
            <w:r>
              <w:rPr>
                <w:sz w:val="20"/>
              </w:rPr>
              <w:t xml:space="preserve">Employment Status </w:t>
            </w:r>
          </w:p>
          <w:p w:rsidR="000544E7" w:rsidRDefault="000544E7" w:rsidP="002E505D">
            <w:pPr>
              <w:pStyle w:val="Els-caption"/>
              <w:spacing w:before="0" w:after="0" w:line="240" w:lineRule="exact"/>
              <w:ind w:left="329"/>
              <w:jc w:val="both"/>
              <w:rPr>
                <w:sz w:val="20"/>
              </w:rPr>
            </w:pPr>
            <w:r>
              <w:rPr>
                <w:sz w:val="20"/>
              </w:rPr>
              <w:t xml:space="preserve">Employed </w:t>
            </w:r>
          </w:p>
          <w:p w:rsidR="000544E7" w:rsidRDefault="000544E7" w:rsidP="002E505D">
            <w:pPr>
              <w:pStyle w:val="Els-caption"/>
              <w:spacing w:before="0" w:after="0" w:line="240" w:lineRule="exact"/>
              <w:ind w:left="329"/>
              <w:jc w:val="both"/>
              <w:rPr>
                <w:sz w:val="20"/>
              </w:rPr>
            </w:pPr>
            <w:r>
              <w:rPr>
                <w:sz w:val="20"/>
              </w:rPr>
              <w:t>Unemployed</w:t>
            </w:r>
          </w:p>
          <w:p w:rsidR="000544E7" w:rsidRPr="000544E7" w:rsidRDefault="000544E7" w:rsidP="002E505D">
            <w:pPr>
              <w:pStyle w:val="Els-caption"/>
              <w:spacing w:before="0" w:after="0" w:line="240" w:lineRule="exact"/>
              <w:ind w:left="329"/>
              <w:jc w:val="both"/>
              <w:rPr>
                <w:sz w:val="20"/>
              </w:rPr>
            </w:pPr>
            <w:r>
              <w:rPr>
                <w:sz w:val="20"/>
              </w:rPr>
              <w:t>Housewife</w:t>
            </w:r>
          </w:p>
        </w:tc>
        <w:tc>
          <w:tcPr>
            <w:tcW w:w="862" w:type="dxa"/>
            <w:tcBorders>
              <w:bottom w:val="single" w:sz="4" w:space="0" w:color="auto"/>
            </w:tcBorders>
          </w:tcPr>
          <w:p w:rsidR="00641CD1" w:rsidRDefault="00641CD1" w:rsidP="002E505D">
            <w:pPr>
              <w:pStyle w:val="Els-caption"/>
              <w:spacing w:before="0" w:after="0" w:line="240" w:lineRule="exact"/>
              <w:jc w:val="both"/>
              <w:rPr>
                <w:sz w:val="20"/>
              </w:rPr>
            </w:pPr>
          </w:p>
          <w:p w:rsidR="00A94B52" w:rsidRDefault="00A94B52" w:rsidP="002E505D">
            <w:pPr>
              <w:pStyle w:val="Els-caption"/>
              <w:spacing w:before="0" w:after="0" w:line="240" w:lineRule="exact"/>
              <w:jc w:val="both"/>
              <w:rPr>
                <w:sz w:val="20"/>
              </w:rPr>
            </w:pPr>
            <w:r>
              <w:rPr>
                <w:sz w:val="20"/>
              </w:rPr>
              <w:t>63.6</w:t>
            </w:r>
          </w:p>
          <w:p w:rsidR="00A94B52" w:rsidRDefault="00A94B52" w:rsidP="002E505D">
            <w:pPr>
              <w:pStyle w:val="Els-caption"/>
              <w:spacing w:before="0" w:after="0" w:line="240" w:lineRule="exact"/>
              <w:jc w:val="both"/>
              <w:rPr>
                <w:sz w:val="20"/>
              </w:rPr>
            </w:pPr>
            <w:r>
              <w:rPr>
                <w:sz w:val="20"/>
              </w:rPr>
              <w:t>11.2</w:t>
            </w:r>
          </w:p>
          <w:p w:rsidR="00A94B52" w:rsidRPr="000544E7" w:rsidRDefault="00A94B52" w:rsidP="002E505D">
            <w:pPr>
              <w:pStyle w:val="Els-caption"/>
              <w:spacing w:before="0" w:after="0" w:line="240" w:lineRule="exact"/>
              <w:jc w:val="both"/>
              <w:rPr>
                <w:sz w:val="20"/>
              </w:rPr>
            </w:pPr>
            <w:r>
              <w:rPr>
                <w:sz w:val="20"/>
              </w:rPr>
              <w:t>25.2</w:t>
            </w:r>
          </w:p>
        </w:tc>
        <w:tc>
          <w:tcPr>
            <w:tcW w:w="708" w:type="dxa"/>
            <w:tcBorders>
              <w:bottom w:val="single" w:sz="4" w:space="0" w:color="auto"/>
            </w:tcBorders>
          </w:tcPr>
          <w:p w:rsidR="00641CD1" w:rsidRDefault="00641CD1" w:rsidP="002E505D">
            <w:pPr>
              <w:pStyle w:val="Els-caption"/>
              <w:spacing w:before="0" w:after="0" w:line="240" w:lineRule="exact"/>
              <w:jc w:val="both"/>
              <w:rPr>
                <w:sz w:val="20"/>
              </w:rPr>
            </w:pPr>
          </w:p>
          <w:p w:rsidR="00A94B52" w:rsidRDefault="00A94B52" w:rsidP="002E505D">
            <w:pPr>
              <w:pStyle w:val="Els-caption"/>
              <w:spacing w:before="0" w:after="0" w:line="240" w:lineRule="exact"/>
              <w:jc w:val="both"/>
              <w:rPr>
                <w:sz w:val="20"/>
              </w:rPr>
            </w:pPr>
            <w:r>
              <w:rPr>
                <w:sz w:val="20"/>
              </w:rPr>
              <w:t>46.6</w:t>
            </w:r>
          </w:p>
          <w:p w:rsidR="00A94B52" w:rsidRPr="000544E7" w:rsidRDefault="00A94B52" w:rsidP="002E505D">
            <w:pPr>
              <w:pStyle w:val="Els-caption"/>
              <w:spacing w:before="0" w:after="0" w:line="240" w:lineRule="exact"/>
              <w:jc w:val="both"/>
              <w:rPr>
                <w:sz w:val="20"/>
              </w:rPr>
            </w:pPr>
            <w:r>
              <w:rPr>
                <w:sz w:val="20"/>
              </w:rPr>
              <w:t>3.5</w:t>
            </w:r>
          </w:p>
        </w:tc>
        <w:tc>
          <w:tcPr>
            <w:tcW w:w="993" w:type="dxa"/>
            <w:tcBorders>
              <w:bottom w:val="single" w:sz="4" w:space="0" w:color="auto"/>
            </w:tcBorders>
          </w:tcPr>
          <w:p w:rsidR="00641CD1" w:rsidRDefault="00641CD1" w:rsidP="002E505D">
            <w:pPr>
              <w:pStyle w:val="Els-caption"/>
              <w:spacing w:before="0" w:after="0" w:line="240" w:lineRule="exact"/>
              <w:jc w:val="both"/>
              <w:rPr>
                <w:sz w:val="20"/>
              </w:rPr>
            </w:pPr>
          </w:p>
          <w:p w:rsidR="00A94B52" w:rsidRDefault="00A94B52" w:rsidP="002E505D">
            <w:pPr>
              <w:pStyle w:val="Els-caption"/>
              <w:spacing w:before="0" w:after="0" w:line="240" w:lineRule="exact"/>
              <w:jc w:val="both"/>
              <w:rPr>
                <w:sz w:val="20"/>
              </w:rPr>
            </w:pPr>
            <w:r>
              <w:rPr>
                <w:sz w:val="20"/>
              </w:rPr>
              <w:t>96.6</w:t>
            </w:r>
          </w:p>
          <w:p w:rsidR="00A94B52" w:rsidRPr="000544E7" w:rsidRDefault="00A94B52" w:rsidP="002E505D">
            <w:pPr>
              <w:pStyle w:val="Els-caption"/>
              <w:spacing w:before="0" w:after="0" w:line="240" w:lineRule="exact"/>
              <w:jc w:val="both"/>
              <w:rPr>
                <w:sz w:val="20"/>
              </w:rPr>
            </w:pPr>
            <w:r>
              <w:rPr>
                <w:sz w:val="20"/>
              </w:rPr>
              <w:t>3.5</w:t>
            </w:r>
          </w:p>
        </w:tc>
        <w:tc>
          <w:tcPr>
            <w:tcW w:w="697" w:type="dxa"/>
            <w:tcBorders>
              <w:bottom w:val="single" w:sz="4" w:space="0" w:color="auto"/>
            </w:tcBorders>
          </w:tcPr>
          <w:p w:rsidR="00641CD1" w:rsidRDefault="00641CD1" w:rsidP="002E505D">
            <w:pPr>
              <w:pStyle w:val="Els-caption"/>
              <w:spacing w:before="0" w:after="0" w:line="240" w:lineRule="exact"/>
              <w:jc w:val="both"/>
              <w:rPr>
                <w:sz w:val="20"/>
              </w:rPr>
            </w:pPr>
          </w:p>
          <w:p w:rsidR="00A94B52" w:rsidRDefault="00A94B52" w:rsidP="002E505D">
            <w:pPr>
              <w:pStyle w:val="Els-caption"/>
              <w:spacing w:before="0" w:after="0" w:line="240" w:lineRule="exact"/>
              <w:jc w:val="both"/>
              <w:rPr>
                <w:sz w:val="20"/>
              </w:rPr>
            </w:pPr>
            <w:r>
              <w:rPr>
                <w:sz w:val="20"/>
              </w:rPr>
              <w:t>97.1</w:t>
            </w:r>
          </w:p>
          <w:p w:rsidR="00A94B52" w:rsidRPr="000544E7" w:rsidRDefault="00A94B52" w:rsidP="002E505D">
            <w:pPr>
              <w:pStyle w:val="Els-caption"/>
              <w:spacing w:before="0" w:after="0" w:line="240" w:lineRule="exact"/>
              <w:jc w:val="both"/>
              <w:rPr>
                <w:sz w:val="20"/>
              </w:rPr>
            </w:pPr>
            <w:r>
              <w:rPr>
                <w:sz w:val="20"/>
              </w:rPr>
              <w:t>2.9</w:t>
            </w:r>
          </w:p>
        </w:tc>
        <w:tc>
          <w:tcPr>
            <w:tcW w:w="862" w:type="dxa"/>
            <w:tcBorders>
              <w:bottom w:val="single" w:sz="4" w:space="0" w:color="auto"/>
            </w:tcBorders>
          </w:tcPr>
          <w:p w:rsidR="00641CD1" w:rsidRPr="000544E7" w:rsidRDefault="00641CD1" w:rsidP="002E505D">
            <w:pPr>
              <w:pStyle w:val="Els-caption"/>
              <w:spacing w:before="0" w:after="0" w:line="240" w:lineRule="exact"/>
              <w:jc w:val="both"/>
              <w:rPr>
                <w:sz w:val="20"/>
              </w:rPr>
            </w:pPr>
          </w:p>
        </w:tc>
        <w:tc>
          <w:tcPr>
            <w:tcW w:w="709" w:type="dxa"/>
            <w:tcBorders>
              <w:bottom w:val="single" w:sz="4" w:space="0" w:color="auto"/>
            </w:tcBorders>
          </w:tcPr>
          <w:p w:rsidR="00641CD1" w:rsidRPr="000544E7" w:rsidRDefault="00641CD1" w:rsidP="000544E7">
            <w:pPr>
              <w:pStyle w:val="Els-caption"/>
              <w:spacing w:before="0" w:after="0" w:line="240" w:lineRule="exact"/>
              <w:rPr>
                <w:sz w:val="20"/>
              </w:rPr>
            </w:pPr>
          </w:p>
        </w:tc>
      </w:tr>
    </w:tbl>
    <w:p w:rsidR="00992C12" w:rsidRPr="00AC5E3B" w:rsidRDefault="00791E95" w:rsidP="003435BB">
      <w:pPr>
        <w:pStyle w:val="Els-caption"/>
        <w:spacing w:before="0" w:after="0" w:line="240" w:lineRule="auto"/>
        <w:ind w:left="993"/>
        <w:jc w:val="both"/>
        <w:rPr>
          <w:i/>
          <w:szCs w:val="16"/>
        </w:rPr>
      </w:pPr>
      <w:r w:rsidRPr="00AC5E3B">
        <w:rPr>
          <w:i/>
          <w:szCs w:val="16"/>
        </w:rPr>
        <w:t xml:space="preserve">Note: Tables can have three kinds of notes, written under the table </w:t>
      </w:r>
      <w:proofErr w:type="gramStart"/>
      <w:r w:rsidRPr="00AC5E3B">
        <w:rPr>
          <w:i/>
          <w:szCs w:val="16"/>
        </w:rPr>
        <w:t>body :</w:t>
      </w:r>
      <w:proofErr w:type="gramEnd"/>
      <w:r w:rsidRPr="00AC5E3B">
        <w:rPr>
          <w:i/>
          <w:szCs w:val="16"/>
        </w:rPr>
        <w:t xml:space="preserve"> general notes, specific notes and probability notes. General notes </w:t>
      </w:r>
      <w:proofErr w:type="gramStart"/>
      <w:r w:rsidRPr="00AC5E3B">
        <w:rPr>
          <w:i/>
          <w:szCs w:val="16"/>
        </w:rPr>
        <w:t>refers</w:t>
      </w:r>
      <w:proofErr w:type="gramEnd"/>
      <w:r w:rsidRPr="00AC5E3B">
        <w:rPr>
          <w:i/>
          <w:szCs w:val="16"/>
        </w:rPr>
        <w:t xml:space="preserve"> to a particular column, row or cell. Specific notes are expressed by lowercase exponential</w:t>
      </w:r>
      <w:r w:rsidR="00A94B52" w:rsidRPr="00AC5E3B">
        <w:rPr>
          <w:i/>
          <w:szCs w:val="16"/>
        </w:rPr>
        <w:t xml:space="preserve"> (ex., </w:t>
      </w:r>
      <w:proofErr w:type="spellStart"/>
      <w:proofErr w:type="gramStart"/>
      <w:r w:rsidR="00A94B52" w:rsidRPr="00AC5E3B">
        <w:rPr>
          <w:i/>
          <w:szCs w:val="16"/>
          <w:vertAlign w:val="superscript"/>
        </w:rPr>
        <w:t>a,b</w:t>
      </w:r>
      <w:proofErr w:type="gramEnd"/>
      <w:r w:rsidR="00A94B52" w:rsidRPr="00AC5E3B">
        <w:rPr>
          <w:i/>
          <w:szCs w:val="16"/>
          <w:vertAlign w:val="superscript"/>
        </w:rPr>
        <w:t>,c</w:t>
      </w:r>
      <w:proofErr w:type="spellEnd"/>
      <w:r w:rsidR="00A94B52" w:rsidRPr="00AC5E3B">
        <w:rPr>
          <w:i/>
          <w:szCs w:val="16"/>
        </w:rPr>
        <w:t>).</w:t>
      </w:r>
      <w:r w:rsidRPr="00AC5E3B">
        <w:rPr>
          <w:i/>
          <w:szCs w:val="16"/>
        </w:rPr>
        <w:t xml:space="preserve"> Probability note in the table show the use of an asterisk or other symbol to indicate </w:t>
      </w:r>
      <w:proofErr w:type="gramStart"/>
      <w:r w:rsidRPr="00AC5E3B">
        <w:rPr>
          <w:i/>
          <w:szCs w:val="16"/>
        </w:rPr>
        <w:t>the  p</w:t>
      </w:r>
      <w:proofErr w:type="gramEnd"/>
      <w:r w:rsidRPr="00AC5E3B">
        <w:rPr>
          <w:i/>
          <w:szCs w:val="16"/>
        </w:rPr>
        <w:t xml:space="preserve"> value and, therefore, the results of the verification tests of statistical hypothesis. To verify the results of statistical </w:t>
      </w:r>
      <w:proofErr w:type="gramStart"/>
      <w:r w:rsidRPr="00AC5E3B">
        <w:rPr>
          <w:i/>
          <w:szCs w:val="16"/>
        </w:rPr>
        <w:t>significance ,</w:t>
      </w:r>
      <w:proofErr w:type="gramEnd"/>
      <w:r w:rsidRPr="00AC5E3B">
        <w:rPr>
          <w:i/>
          <w:szCs w:val="16"/>
        </w:rPr>
        <w:t xml:space="preserve"> mentioned in the text or table , the exact probabilities with two or three decimals </w:t>
      </w:r>
      <w:r w:rsidR="00A94B52" w:rsidRPr="00AC5E3B">
        <w:rPr>
          <w:i/>
          <w:szCs w:val="16"/>
        </w:rPr>
        <w:t>(ex., p</w:t>
      </w:r>
      <w:r w:rsidR="00AC5E3B" w:rsidRPr="00AC5E3B">
        <w:rPr>
          <w:i/>
          <w:szCs w:val="16"/>
        </w:rPr>
        <w:t xml:space="preserve"> </w:t>
      </w:r>
      <w:r w:rsidR="00A94B52" w:rsidRPr="00AC5E3B">
        <w:rPr>
          <w:i/>
          <w:szCs w:val="16"/>
        </w:rPr>
        <w:t>=</w:t>
      </w:r>
      <w:r w:rsidR="00AC5E3B" w:rsidRPr="00AC5E3B">
        <w:rPr>
          <w:i/>
          <w:szCs w:val="16"/>
        </w:rPr>
        <w:t xml:space="preserve"> </w:t>
      </w:r>
      <w:r w:rsidR="00A94B52" w:rsidRPr="00AC5E3B">
        <w:rPr>
          <w:i/>
          <w:szCs w:val="16"/>
        </w:rPr>
        <w:t xml:space="preserve">.023 </w:t>
      </w:r>
      <w:r w:rsidRPr="00AC5E3B">
        <w:rPr>
          <w:i/>
          <w:szCs w:val="16"/>
        </w:rPr>
        <w:t xml:space="preserve">than </w:t>
      </w:r>
      <w:r w:rsidR="00A94B52" w:rsidRPr="00AC5E3B">
        <w:rPr>
          <w:i/>
          <w:szCs w:val="16"/>
        </w:rPr>
        <w:t>de p</w:t>
      </w:r>
      <w:r w:rsidR="00AC5E3B" w:rsidRPr="00AC5E3B">
        <w:rPr>
          <w:i/>
          <w:szCs w:val="16"/>
        </w:rPr>
        <w:t xml:space="preserve"> </w:t>
      </w:r>
      <w:r w:rsidR="00A94B52" w:rsidRPr="00AC5E3B">
        <w:rPr>
          <w:i/>
          <w:szCs w:val="16"/>
        </w:rPr>
        <w:t>&lt;</w:t>
      </w:r>
      <w:r w:rsidR="00AC5E3B" w:rsidRPr="00AC5E3B">
        <w:rPr>
          <w:i/>
          <w:szCs w:val="16"/>
        </w:rPr>
        <w:t xml:space="preserve"> </w:t>
      </w:r>
      <w:r w:rsidR="00A94B52" w:rsidRPr="00AC5E3B">
        <w:rPr>
          <w:i/>
          <w:szCs w:val="16"/>
        </w:rPr>
        <w:t xml:space="preserve">.05). </w:t>
      </w:r>
      <w:r w:rsidRPr="00AC5E3B">
        <w:rPr>
          <w:i/>
          <w:szCs w:val="16"/>
        </w:rPr>
        <w:t xml:space="preserve">Adapted from </w:t>
      </w:r>
      <w:r w:rsidR="00AC5E3B" w:rsidRPr="00AC5E3B">
        <w:rPr>
          <w:i/>
          <w:szCs w:val="16"/>
        </w:rPr>
        <w:t xml:space="preserve">APA, 2013, p. </w:t>
      </w:r>
      <w:r w:rsidR="00A94B52" w:rsidRPr="00AC5E3B">
        <w:rPr>
          <w:i/>
          <w:szCs w:val="16"/>
        </w:rPr>
        <w:t>139).</w:t>
      </w:r>
    </w:p>
    <w:p w:rsidR="00AC5E3B" w:rsidRPr="00AC5E3B" w:rsidRDefault="00AC5E3B" w:rsidP="00AC5E3B">
      <w:pPr>
        <w:pStyle w:val="Els-caption"/>
        <w:spacing w:before="0" w:after="0"/>
        <w:ind w:left="993"/>
        <w:jc w:val="both"/>
        <w:rPr>
          <w:i/>
          <w:sz w:val="20"/>
        </w:rPr>
      </w:pPr>
    </w:p>
    <w:p w:rsidR="00904B8D" w:rsidRPr="00537664" w:rsidRDefault="00F30817" w:rsidP="00B172DA">
      <w:pPr>
        <w:pStyle w:val="TTPParagraphothers"/>
        <w:ind w:firstLine="288"/>
        <w:rPr>
          <w:b/>
          <w:bCs/>
        </w:rPr>
      </w:pPr>
      <w:r w:rsidRPr="00537664">
        <w:rPr>
          <w:bCs/>
          <w:i/>
        </w:rPr>
        <w:t>Figures</w:t>
      </w:r>
      <w:r w:rsidR="00904B8D" w:rsidRPr="00537664">
        <w:rPr>
          <w:bCs/>
          <w:i/>
        </w:rPr>
        <w:t xml:space="preserve"> and graphs</w:t>
      </w:r>
    </w:p>
    <w:p w:rsidR="00275BDD" w:rsidRPr="00537664" w:rsidRDefault="006E6BAC" w:rsidP="00A1130C">
      <w:pPr>
        <w:pStyle w:val="TTPParagraphothers"/>
        <w:spacing w:line="276" w:lineRule="auto"/>
      </w:pPr>
      <w:r w:rsidRPr="00537664">
        <w:t>Figures (refer with: Figure 1, Figure</w:t>
      </w:r>
      <w:r w:rsidR="00F30817" w:rsidRPr="00537664">
        <w:t> 2, ...) also should be presented as part of the text, leaving enough space so that the capt</w:t>
      </w:r>
      <w:r w:rsidR="00F30817" w:rsidRPr="00537664">
        <w:softHyphen/>
        <w:t xml:space="preserve">ion will not be confused with the text. </w:t>
      </w:r>
      <w:r w:rsidR="00FB0911" w:rsidRPr="00537664">
        <w:t xml:space="preserve">For best quality the </w:t>
      </w:r>
      <w:r w:rsidR="00AD3A4F" w:rsidRPr="00537664">
        <w:t>pictures should have</w:t>
      </w:r>
      <w:r w:rsidR="00FB0911" w:rsidRPr="00537664">
        <w:t xml:space="preserve"> a resolution of</w:t>
      </w:r>
      <w:r w:rsidR="00B11627" w:rsidRPr="00537664">
        <w:t xml:space="preserve"> </w:t>
      </w:r>
      <w:r w:rsidR="00B11627" w:rsidRPr="00537664">
        <w:rPr>
          <w:b/>
        </w:rPr>
        <w:t>300 dpi</w:t>
      </w:r>
      <w:r w:rsidR="00296388" w:rsidRPr="00537664">
        <w:rPr>
          <w:b/>
        </w:rPr>
        <w:t xml:space="preserve"> </w:t>
      </w:r>
      <w:r w:rsidR="00FB0911" w:rsidRPr="00537664">
        <w:t>(dots per inch</w:t>
      </w:r>
      <w:r w:rsidR="002510F4" w:rsidRPr="00537664">
        <w:t>).</w:t>
      </w:r>
      <w:r w:rsidR="00275BDD" w:rsidRPr="00537664">
        <w:t xml:space="preserve"> </w:t>
      </w:r>
      <w:r w:rsidR="00660A63" w:rsidRPr="00537664">
        <w:t xml:space="preserve">Color figures are welcome for the online version of the journal. Generally, these figures will be reduced to black and white for the print version. </w:t>
      </w:r>
      <w:r w:rsidR="00904B8D" w:rsidRPr="00537664">
        <w:t>See our example below:</w:t>
      </w:r>
    </w:p>
    <w:p w:rsidR="00904B8D" w:rsidRDefault="00904B8D" w:rsidP="00275BDD">
      <w:pPr>
        <w:pStyle w:val="TTPParagraphothers"/>
        <w:rPr>
          <w:sz w:val="20"/>
          <w:szCs w:val="20"/>
        </w:rPr>
      </w:pPr>
    </w:p>
    <w:p w:rsidR="00904B8D" w:rsidRDefault="004D7C72" w:rsidP="00D343E6">
      <w:pPr>
        <w:pStyle w:val="TTPParagraphothers"/>
        <w:ind w:firstLine="0"/>
        <w:jc w:val="center"/>
        <w:rPr>
          <w:sz w:val="20"/>
          <w:szCs w:val="20"/>
        </w:rPr>
      </w:pPr>
      <w:r w:rsidRPr="004D7C72">
        <w:rPr>
          <w:noProof/>
          <w:sz w:val="20"/>
          <w:szCs w:val="20"/>
        </w:rPr>
        <w:drawing>
          <wp:inline distT="0" distB="0" distL="0" distR="0">
            <wp:extent cx="4878705" cy="2734408"/>
            <wp:effectExtent l="19050" t="0" r="17145" b="879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4B8D" w:rsidRPr="00A1130C" w:rsidRDefault="006E6BAC" w:rsidP="00904B8D">
      <w:pPr>
        <w:pStyle w:val="Els-caption"/>
        <w:jc w:val="center"/>
        <w:rPr>
          <w:sz w:val="24"/>
          <w:szCs w:val="24"/>
        </w:rPr>
      </w:pPr>
      <w:r w:rsidRPr="00A1130C">
        <w:rPr>
          <w:sz w:val="24"/>
          <w:szCs w:val="24"/>
        </w:rPr>
        <w:t>Figure</w:t>
      </w:r>
      <w:r w:rsidR="003D1DDC" w:rsidRPr="00A1130C">
        <w:rPr>
          <w:sz w:val="24"/>
          <w:szCs w:val="24"/>
        </w:rPr>
        <w:t xml:space="preserve"> </w:t>
      </w:r>
      <w:r w:rsidR="00D647C4" w:rsidRPr="00A1130C">
        <w:rPr>
          <w:sz w:val="24"/>
          <w:szCs w:val="24"/>
        </w:rPr>
        <w:t xml:space="preserve">1. </w:t>
      </w:r>
      <w:r w:rsidR="00904B8D" w:rsidRPr="00A1130C">
        <w:rPr>
          <w:sz w:val="24"/>
          <w:szCs w:val="24"/>
        </w:rPr>
        <w:t>(a) first picture; (b) second picture</w:t>
      </w:r>
    </w:p>
    <w:p w:rsidR="003D1DDC" w:rsidRPr="00A1130C" w:rsidRDefault="003D1DDC" w:rsidP="00275BDD">
      <w:pPr>
        <w:pStyle w:val="TTPParagraphothers"/>
      </w:pPr>
    </w:p>
    <w:p w:rsidR="00275BDD" w:rsidRPr="00A1130C" w:rsidRDefault="00275BDD" w:rsidP="00A1130C">
      <w:pPr>
        <w:pStyle w:val="TTPParagraphothers"/>
        <w:spacing w:line="276" w:lineRule="auto"/>
      </w:pPr>
      <w:r w:rsidRPr="00A1130C">
        <w:t>Bulleted lists may be included and should look like this:</w:t>
      </w:r>
    </w:p>
    <w:p w:rsidR="00275BDD" w:rsidRPr="00A1130C" w:rsidRDefault="00275BDD" w:rsidP="00A1130C">
      <w:pPr>
        <w:pStyle w:val="TTPParagraphothers"/>
        <w:tabs>
          <w:tab w:val="left" w:pos="426"/>
        </w:tabs>
        <w:spacing w:line="276" w:lineRule="auto"/>
      </w:pPr>
      <w:r w:rsidRPr="00A1130C">
        <w:t>•</w:t>
      </w:r>
      <w:r w:rsidRPr="00A1130C">
        <w:tab/>
        <w:t>First point</w:t>
      </w:r>
    </w:p>
    <w:p w:rsidR="00275BDD" w:rsidRPr="00A1130C" w:rsidRDefault="00275BDD" w:rsidP="00A1130C">
      <w:pPr>
        <w:pStyle w:val="TTPParagraphothers"/>
        <w:tabs>
          <w:tab w:val="left" w:pos="426"/>
        </w:tabs>
        <w:spacing w:line="276" w:lineRule="auto"/>
      </w:pPr>
      <w:r w:rsidRPr="00A1130C">
        <w:t>•</w:t>
      </w:r>
      <w:r w:rsidRPr="00A1130C">
        <w:tab/>
        <w:t>Second point</w:t>
      </w:r>
    </w:p>
    <w:p w:rsidR="00660A63" w:rsidRDefault="00275BDD" w:rsidP="00A1130C">
      <w:pPr>
        <w:pStyle w:val="TTPParagraphothers"/>
        <w:tabs>
          <w:tab w:val="left" w:pos="426"/>
        </w:tabs>
        <w:spacing w:line="276" w:lineRule="auto"/>
      </w:pPr>
      <w:r w:rsidRPr="00A1130C">
        <w:t>•</w:t>
      </w:r>
      <w:r w:rsidRPr="00A1130C">
        <w:tab/>
        <w:t xml:space="preserve">And </w:t>
      </w:r>
      <w:proofErr w:type="gramStart"/>
      <w:r w:rsidRPr="00A1130C">
        <w:t>so</w:t>
      </w:r>
      <w:proofErr w:type="gramEnd"/>
      <w:r w:rsidRPr="00A1130C">
        <w:t xml:space="preserve"> on</w:t>
      </w:r>
    </w:p>
    <w:p w:rsidR="00A60BD1" w:rsidRDefault="00A60BD1" w:rsidP="00A1130C">
      <w:pPr>
        <w:pStyle w:val="TTPParagraphothers"/>
        <w:tabs>
          <w:tab w:val="left" w:pos="426"/>
        </w:tabs>
        <w:spacing w:line="276" w:lineRule="auto"/>
        <w:rPr>
          <w:sz w:val="16"/>
          <w:szCs w:val="16"/>
        </w:rPr>
      </w:pPr>
    </w:p>
    <w:p w:rsidR="00671250" w:rsidRDefault="00671250" w:rsidP="00A1130C">
      <w:pPr>
        <w:pStyle w:val="TTPParagraphothers"/>
        <w:tabs>
          <w:tab w:val="left" w:pos="426"/>
        </w:tabs>
        <w:spacing w:line="276" w:lineRule="auto"/>
        <w:rPr>
          <w:sz w:val="16"/>
          <w:szCs w:val="16"/>
        </w:rPr>
      </w:pPr>
    </w:p>
    <w:p w:rsidR="00671250" w:rsidRPr="00A60BD1" w:rsidRDefault="00671250" w:rsidP="00A1130C">
      <w:pPr>
        <w:pStyle w:val="TTPParagraphothers"/>
        <w:tabs>
          <w:tab w:val="left" w:pos="426"/>
        </w:tabs>
        <w:spacing w:line="276" w:lineRule="auto"/>
        <w:rPr>
          <w:sz w:val="16"/>
          <w:szCs w:val="16"/>
        </w:rPr>
      </w:pPr>
    </w:p>
    <w:p w:rsidR="00904B8D" w:rsidRPr="00A1130C" w:rsidRDefault="00F30817" w:rsidP="00B172DA">
      <w:pPr>
        <w:pStyle w:val="TTPParagraph1st"/>
        <w:spacing w:after="120"/>
        <w:ind w:firstLine="288"/>
        <w:rPr>
          <w:b/>
          <w:bCs/>
        </w:rPr>
      </w:pPr>
      <w:r w:rsidRPr="00A1130C">
        <w:rPr>
          <w:bCs/>
          <w:i/>
        </w:rPr>
        <w:t>Equations</w:t>
      </w:r>
    </w:p>
    <w:p w:rsidR="00904B8D" w:rsidRPr="00A1130C" w:rsidRDefault="00F30817" w:rsidP="00A1130C">
      <w:pPr>
        <w:pStyle w:val="TTPParagraph1st"/>
        <w:spacing w:line="276" w:lineRule="auto"/>
        <w:ind w:firstLine="289"/>
      </w:pPr>
      <w:r w:rsidRPr="00A1130C">
        <w:t xml:space="preserve">Equations (refer with: Eq. 1, Eq. 2, ...) should be indented 5 </w:t>
      </w:r>
      <w:r w:rsidR="00862EF5" w:rsidRPr="00A1130C">
        <w:t>c</w:t>
      </w:r>
      <w:r w:rsidRPr="00A1130C">
        <w:t>m.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w:t>
      </w:r>
      <w:r w:rsidR="00EB6961" w:rsidRPr="00A1130C">
        <w:t>re the equation number.</w:t>
      </w:r>
      <w:r w:rsidR="00D427B4" w:rsidRPr="00A1130C">
        <w:t xml:space="preserve"> </w:t>
      </w:r>
      <w:r w:rsidR="00904B8D" w:rsidRPr="00A1130C">
        <w:t xml:space="preserve">See our example below: </w:t>
      </w:r>
    </w:p>
    <w:p w:rsidR="00F30817" w:rsidRPr="00A1130C" w:rsidRDefault="00701450" w:rsidP="00904B8D">
      <w:pPr>
        <w:pStyle w:val="TTPParagraphothers"/>
        <w:ind w:firstLine="90"/>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F30817" w:rsidRPr="00A1130C">
        <w:t xml:space="preserve">.              </w:t>
      </w:r>
      <w:r w:rsidR="00904B8D" w:rsidRPr="00A1130C">
        <w:t xml:space="preserve">                         </w:t>
      </w:r>
      <w:r w:rsidR="00F30817" w:rsidRPr="00A1130C">
        <w:t xml:space="preserve">                                                  </w:t>
      </w:r>
      <w:r w:rsidR="00904B8D" w:rsidRPr="00A1130C">
        <w:t xml:space="preserve">                             </w:t>
      </w:r>
      <w:r w:rsidR="00F30817" w:rsidRPr="00A1130C">
        <w:t>(1)</w:t>
      </w:r>
    </w:p>
    <w:p w:rsidR="00D323E9" w:rsidRPr="00A1130C" w:rsidRDefault="00D323E9" w:rsidP="00D323E9">
      <w:pPr>
        <w:pStyle w:val="TTPSectionHeading"/>
        <w:spacing w:before="120" w:line="276" w:lineRule="auto"/>
        <w:rPr>
          <w:b w:val="0"/>
          <w:i/>
        </w:rPr>
      </w:pPr>
      <w:r w:rsidRPr="00A1130C">
        <w:rPr>
          <w:b w:val="0"/>
          <w:i/>
        </w:rPr>
        <w:t>Literature References</w:t>
      </w:r>
    </w:p>
    <w:p w:rsidR="00A1130C" w:rsidRDefault="00D323E9" w:rsidP="00A60BD1">
      <w:pPr>
        <w:pStyle w:val="TTPParagraph1st"/>
        <w:spacing w:line="276" w:lineRule="auto"/>
      </w:pPr>
      <w:r w:rsidRPr="00A1130C">
        <w:t xml:space="preserve">References are cited in the text using round </w:t>
      </w:r>
      <w:r w:rsidR="002C454B">
        <w:t>brackets in the text (</w:t>
      </w:r>
      <w:proofErr w:type="spellStart"/>
      <w:r w:rsidR="002C454B">
        <w:t>Mettam</w:t>
      </w:r>
      <w:proofErr w:type="spellEnd"/>
      <w:r w:rsidR="002C454B">
        <w:t xml:space="preserve"> &amp;</w:t>
      </w:r>
      <w:r w:rsidRPr="00A1130C">
        <w:t xml:space="preserve"> Smith, 2010). </w:t>
      </w:r>
      <w:r w:rsidRPr="00A1130C">
        <w:rPr>
          <w:i/>
          <w:iCs/>
        </w:rPr>
        <w:t>References</w:t>
      </w:r>
      <w:r w:rsidRPr="00A1130C">
        <w:t>, see our example</w:t>
      </w:r>
      <w:r w:rsidR="000F38BD">
        <w:t>s</w:t>
      </w:r>
      <w:r w:rsidRPr="00A1130C">
        <w:t xml:space="preserve"> below. </w:t>
      </w:r>
      <w:r w:rsidRPr="00A1130C">
        <w:rPr>
          <w:color w:val="FF0000"/>
        </w:rPr>
        <w:t>Papers without REFERENCES will not be accepted</w:t>
      </w:r>
      <w:r w:rsidRPr="00A1130C">
        <w:t>.</w:t>
      </w:r>
      <w:r w:rsidR="00FF608A" w:rsidRPr="00A1130C">
        <w:t xml:space="preserve"> </w:t>
      </w:r>
    </w:p>
    <w:p w:rsidR="00C35B9B" w:rsidRPr="00A1130C" w:rsidRDefault="00C35B9B" w:rsidP="00CF0784">
      <w:pPr>
        <w:pStyle w:val="TTPSectionHeading"/>
      </w:pPr>
      <w:r w:rsidRPr="00A1130C">
        <w:t xml:space="preserve">Results </w:t>
      </w:r>
    </w:p>
    <w:p w:rsidR="00C35B9B" w:rsidRPr="00A1130C" w:rsidRDefault="00C35B9B" w:rsidP="00C35B9B">
      <w:pPr>
        <w:pStyle w:val="TTPParagraph1st"/>
      </w:pPr>
    </w:p>
    <w:p w:rsidR="00C35B9B" w:rsidRPr="00A1130C" w:rsidRDefault="003A17B8" w:rsidP="00A1130C">
      <w:pPr>
        <w:pStyle w:val="TTPParagraph1st"/>
        <w:spacing w:line="276" w:lineRule="auto"/>
      </w:pPr>
      <w:r w:rsidRPr="00A1130C">
        <w:t>Will be presented the most significant results. Use tables and graphs according to the indications above.</w:t>
      </w:r>
    </w:p>
    <w:p w:rsidR="00C35B9B" w:rsidRPr="00A1130C" w:rsidRDefault="00C35B9B" w:rsidP="00C35B9B">
      <w:pPr>
        <w:pStyle w:val="TTPParagraphothers"/>
      </w:pPr>
    </w:p>
    <w:p w:rsidR="00C35B9B" w:rsidRPr="00A1130C" w:rsidRDefault="00265288" w:rsidP="00C35B9B">
      <w:pPr>
        <w:pStyle w:val="TTPParagraphothers"/>
        <w:ind w:firstLine="0"/>
        <w:rPr>
          <w:b/>
        </w:rPr>
      </w:pPr>
      <w:r>
        <w:rPr>
          <w:b/>
        </w:rPr>
        <w:t xml:space="preserve">Discussion and </w:t>
      </w:r>
      <w:bookmarkStart w:id="0" w:name="_GoBack"/>
      <w:bookmarkEnd w:id="0"/>
      <w:r w:rsidR="00C35B9B" w:rsidRPr="00A1130C">
        <w:rPr>
          <w:b/>
        </w:rPr>
        <w:t>Conclusions</w:t>
      </w:r>
    </w:p>
    <w:p w:rsidR="00406C0C" w:rsidRPr="00A1130C" w:rsidRDefault="00406C0C" w:rsidP="00C35B9B">
      <w:pPr>
        <w:pStyle w:val="TTPParagraphothers"/>
        <w:ind w:firstLine="0"/>
      </w:pPr>
    </w:p>
    <w:p w:rsidR="00D323E9" w:rsidRPr="00A1130C" w:rsidRDefault="00D323E9" w:rsidP="00294E83">
      <w:pPr>
        <w:pStyle w:val="TTPParagraphothers"/>
        <w:spacing w:line="276" w:lineRule="auto"/>
        <w:ind w:firstLine="284"/>
        <w:rPr>
          <w:color w:val="FF0000"/>
        </w:rPr>
      </w:pPr>
      <w:r w:rsidRPr="00A1130C">
        <w:t xml:space="preserve">Explain to the readers why the preceding information matters. The concluding paragraph gives the author the chance to show why the topic is important. However, the conclusion should not introduce any new evidence; instead, it should synthesize in a meaningful way the information already </w:t>
      </w:r>
      <w:proofErr w:type="gramStart"/>
      <w:r w:rsidRPr="00A1130C">
        <w:t>present</w:t>
      </w:r>
      <w:proofErr w:type="gramEnd"/>
      <w:r w:rsidRPr="00A1130C">
        <w:t xml:space="preserve"> in the paper. Emphasize the arguments initially made in the introductory paragraph. Inform the reader of further steps that need to be taken in the area of the paper's research.</w:t>
      </w:r>
    </w:p>
    <w:p w:rsidR="00E279DE" w:rsidRDefault="00E279DE" w:rsidP="00E279DE">
      <w:pPr>
        <w:pStyle w:val="TTPSectionHeading"/>
        <w:spacing w:before="0" w:after="0"/>
      </w:pPr>
    </w:p>
    <w:p w:rsidR="00751D52" w:rsidRPr="007B7B0F" w:rsidRDefault="00751D52" w:rsidP="007B7B0F">
      <w:pPr>
        <w:pStyle w:val="TTPSectionHeading"/>
        <w:spacing w:before="0" w:after="0"/>
      </w:pPr>
    </w:p>
    <w:p w:rsidR="00751D52" w:rsidRPr="00751D52" w:rsidRDefault="00751D52" w:rsidP="00E279DE">
      <w:pPr>
        <w:pStyle w:val="TTPSectionHeading"/>
        <w:spacing w:before="0" w:after="0"/>
        <w:rPr>
          <w:i/>
        </w:rPr>
      </w:pPr>
      <w:r>
        <w:t>A</w:t>
      </w:r>
      <w:r w:rsidRPr="00751D52">
        <w:t>cknowledgement</w:t>
      </w:r>
      <w:r>
        <w:t xml:space="preserve"> </w:t>
      </w:r>
      <w:r w:rsidRPr="00751D52">
        <w:rPr>
          <w:b w:val="0"/>
          <w:i/>
        </w:rPr>
        <w:t>(if any)</w:t>
      </w:r>
    </w:p>
    <w:p w:rsidR="00751D52" w:rsidRDefault="00751D52" w:rsidP="00E279DE">
      <w:pPr>
        <w:pStyle w:val="TTPSectionHeading"/>
        <w:spacing w:before="0" w:after="0"/>
      </w:pPr>
    </w:p>
    <w:p w:rsidR="00751D52" w:rsidRPr="00751D52" w:rsidRDefault="00751D52" w:rsidP="00751D52">
      <w:pPr>
        <w:pStyle w:val="TTPParagraph1st"/>
      </w:pPr>
    </w:p>
    <w:p w:rsidR="003D1DDC" w:rsidRDefault="00F30817" w:rsidP="00E279DE">
      <w:pPr>
        <w:pStyle w:val="TTPSectionHeading"/>
        <w:spacing w:before="0" w:after="0"/>
        <w:rPr>
          <w:b w:val="0"/>
          <w:i/>
        </w:rPr>
      </w:pPr>
      <w:r w:rsidRPr="00A1130C">
        <w:t>References</w:t>
      </w:r>
      <w:r w:rsidR="00A60BD1">
        <w:t xml:space="preserve"> </w:t>
      </w:r>
      <w:r w:rsidR="00A60BD1" w:rsidRPr="00A60BD1">
        <w:rPr>
          <w:b w:val="0"/>
        </w:rPr>
        <w:t>(</w:t>
      </w:r>
      <w:r w:rsidR="00A60BD1" w:rsidRPr="002A2FDF">
        <w:rPr>
          <w:b w:val="0"/>
          <w:i/>
        </w:rPr>
        <w:t>in alphabetic order)</w:t>
      </w:r>
    </w:p>
    <w:p w:rsidR="00E71715" w:rsidRPr="0077447D" w:rsidRDefault="00E71715" w:rsidP="00E71715">
      <w:pPr>
        <w:spacing w:line="0" w:lineRule="atLeast"/>
        <w:jc w:val="both"/>
        <w:rPr>
          <w:color w:val="C00000"/>
          <w:sz w:val="24"/>
          <w:szCs w:val="24"/>
        </w:rPr>
      </w:pPr>
    </w:p>
    <w:p w:rsidR="006D60B4" w:rsidRDefault="00294E83" w:rsidP="005466F4">
      <w:pPr>
        <w:tabs>
          <w:tab w:val="left" w:pos="284"/>
          <w:tab w:val="left" w:pos="851"/>
        </w:tabs>
        <w:jc w:val="both"/>
        <w:rPr>
          <w:b/>
          <w:sz w:val="24"/>
          <w:szCs w:val="24"/>
        </w:rPr>
      </w:pPr>
      <w:r>
        <w:rPr>
          <w:b/>
          <w:color w:val="C00000"/>
          <w:sz w:val="24"/>
          <w:szCs w:val="24"/>
        </w:rPr>
        <w:tab/>
      </w:r>
      <w:r w:rsidR="006D60B4" w:rsidRPr="00EB3616">
        <w:rPr>
          <w:b/>
          <w:color w:val="C00000"/>
          <w:sz w:val="24"/>
          <w:szCs w:val="24"/>
        </w:rPr>
        <w:t>Publication condition</w:t>
      </w:r>
      <w:r w:rsidR="006D60B4" w:rsidRPr="00EB3616">
        <w:rPr>
          <w:b/>
          <w:color w:val="FF0000"/>
          <w:sz w:val="24"/>
          <w:szCs w:val="24"/>
        </w:rPr>
        <w:t xml:space="preserve"> </w:t>
      </w:r>
      <w:r w:rsidR="006D60B4" w:rsidRPr="00EB3616">
        <w:rPr>
          <w:b/>
          <w:sz w:val="24"/>
          <w:szCs w:val="24"/>
        </w:rPr>
        <w:t>- there must be minimum 70% articles with DOI</w:t>
      </w:r>
      <w:r w:rsidR="00087EB9">
        <w:rPr>
          <w:b/>
          <w:sz w:val="24"/>
          <w:szCs w:val="24"/>
        </w:rPr>
        <w:t xml:space="preserve"> </w:t>
      </w:r>
      <w:r w:rsidR="00087EB9" w:rsidRPr="005E5898">
        <w:rPr>
          <w:sz w:val="24"/>
          <w:szCs w:val="24"/>
        </w:rPr>
        <w:t>(WOS or PMID)</w:t>
      </w:r>
      <w:r w:rsidR="006D60B4" w:rsidRPr="00EB3616">
        <w:rPr>
          <w:b/>
          <w:sz w:val="24"/>
          <w:szCs w:val="24"/>
        </w:rPr>
        <w:t xml:space="preserve"> and maximum 30% o</w:t>
      </w:r>
      <w:r w:rsidR="005466F4">
        <w:rPr>
          <w:b/>
          <w:sz w:val="24"/>
          <w:szCs w:val="24"/>
        </w:rPr>
        <w:t xml:space="preserve">ther sources, as following - </w:t>
      </w:r>
      <w:r w:rsidR="006D60B4" w:rsidRPr="00EB3616">
        <w:rPr>
          <w:b/>
          <w:sz w:val="24"/>
          <w:szCs w:val="24"/>
        </w:rPr>
        <w:t xml:space="preserve">the total References section </w:t>
      </w:r>
      <w:r w:rsidR="005466F4">
        <w:rPr>
          <w:b/>
          <w:sz w:val="24"/>
          <w:szCs w:val="24"/>
        </w:rPr>
        <w:t xml:space="preserve">must include </w:t>
      </w:r>
      <w:r w:rsidR="006D60B4" w:rsidRPr="00EB3616">
        <w:rPr>
          <w:b/>
          <w:sz w:val="24"/>
          <w:szCs w:val="24"/>
        </w:rPr>
        <w:t>at least</w:t>
      </w:r>
      <w:r w:rsidR="005466F4">
        <w:rPr>
          <w:b/>
          <w:sz w:val="24"/>
          <w:szCs w:val="24"/>
        </w:rPr>
        <w:t xml:space="preserve"> </w:t>
      </w:r>
      <w:r w:rsidR="00741BE6" w:rsidRPr="00741BE6">
        <w:rPr>
          <w:b/>
          <w:color w:val="C00000"/>
          <w:sz w:val="24"/>
          <w:szCs w:val="24"/>
        </w:rPr>
        <w:t>10-</w:t>
      </w:r>
      <w:r w:rsidR="006D60B4" w:rsidRPr="00EB3616">
        <w:rPr>
          <w:b/>
          <w:color w:val="C00000"/>
          <w:sz w:val="24"/>
          <w:szCs w:val="24"/>
        </w:rPr>
        <w:t>12 journal articles with DOI</w:t>
      </w:r>
      <w:r w:rsidR="00087EB9">
        <w:rPr>
          <w:b/>
          <w:color w:val="C00000"/>
          <w:sz w:val="24"/>
          <w:szCs w:val="24"/>
        </w:rPr>
        <w:t xml:space="preserve"> </w:t>
      </w:r>
      <w:r w:rsidR="00087EB9" w:rsidRPr="00087EB9">
        <w:rPr>
          <w:color w:val="C00000"/>
          <w:sz w:val="24"/>
          <w:szCs w:val="24"/>
        </w:rPr>
        <w:t>(WOS or PMID)</w:t>
      </w:r>
      <w:r w:rsidR="006D60B4" w:rsidRPr="00087EB9">
        <w:rPr>
          <w:sz w:val="24"/>
          <w:szCs w:val="24"/>
        </w:rPr>
        <w:t>,</w:t>
      </w:r>
      <w:r w:rsidR="006D60B4" w:rsidRPr="00EB3616">
        <w:rPr>
          <w:sz w:val="24"/>
          <w:szCs w:val="24"/>
        </w:rPr>
        <w:t xml:space="preserve"> </w:t>
      </w:r>
      <w:r w:rsidR="006D60B4" w:rsidRPr="00EB3616">
        <w:rPr>
          <w:b/>
          <w:sz w:val="24"/>
          <w:szCs w:val="24"/>
        </w:rPr>
        <w:t xml:space="preserve">while </w:t>
      </w:r>
      <w:r w:rsidR="006D60B4" w:rsidRPr="00EB3616">
        <w:rPr>
          <w:b/>
          <w:color w:val="C00000"/>
          <w:sz w:val="24"/>
          <w:szCs w:val="24"/>
        </w:rPr>
        <w:t>books, chapters of books, websites</w:t>
      </w:r>
      <w:r w:rsidR="005E6664">
        <w:rPr>
          <w:b/>
          <w:color w:val="C00000"/>
          <w:sz w:val="24"/>
          <w:szCs w:val="24"/>
        </w:rPr>
        <w:t>, journal articles without DOI</w:t>
      </w:r>
      <w:r w:rsidR="006D60B4" w:rsidRPr="00EB3616">
        <w:rPr>
          <w:b/>
          <w:sz w:val="24"/>
          <w:szCs w:val="24"/>
        </w:rPr>
        <w:t xml:space="preserve"> </w:t>
      </w:r>
      <w:r w:rsidR="00087EB9" w:rsidRPr="00087EB9">
        <w:rPr>
          <w:color w:val="C00000"/>
          <w:sz w:val="24"/>
          <w:szCs w:val="24"/>
        </w:rPr>
        <w:t>(WOS or PMID)</w:t>
      </w:r>
      <w:r w:rsidR="00087EB9" w:rsidRPr="00087EB9">
        <w:rPr>
          <w:sz w:val="24"/>
          <w:szCs w:val="24"/>
        </w:rPr>
        <w:t>,</w:t>
      </w:r>
      <w:r w:rsidR="00087EB9">
        <w:rPr>
          <w:sz w:val="24"/>
          <w:szCs w:val="24"/>
        </w:rPr>
        <w:t xml:space="preserve"> </w:t>
      </w:r>
      <w:r w:rsidR="006D60B4" w:rsidRPr="00EB3616">
        <w:rPr>
          <w:b/>
          <w:sz w:val="24"/>
          <w:szCs w:val="24"/>
        </w:rPr>
        <w:t xml:space="preserve">can represent a </w:t>
      </w:r>
      <w:r w:rsidR="006D60B4" w:rsidRPr="00EB3616">
        <w:rPr>
          <w:b/>
          <w:color w:val="C00000"/>
          <w:sz w:val="24"/>
          <w:szCs w:val="24"/>
        </w:rPr>
        <w:t>maximum of 30%</w:t>
      </w:r>
      <w:r w:rsidR="006D60B4" w:rsidRPr="00EB3616">
        <w:rPr>
          <w:b/>
          <w:sz w:val="24"/>
          <w:szCs w:val="24"/>
        </w:rPr>
        <w:t xml:space="preserve"> of the total References section. </w:t>
      </w:r>
    </w:p>
    <w:p w:rsidR="00E71715" w:rsidRPr="006D60B4" w:rsidRDefault="006D60B4" w:rsidP="006D60B4">
      <w:pPr>
        <w:tabs>
          <w:tab w:val="left" w:pos="284"/>
          <w:tab w:val="left" w:pos="851"/>
        </w:tabs>
        <w:spacing w:after="240"/>
        <w:jc w:val="both"/>
        <w:rPr>
          <w:b/>
          <w:sz w:val="24"/>
          <w:szCs w:val="24"/>
        </w:rPr>
      </w:pPr>
      <w:r>
        <w:rPr>
          <w:b/>
          <w:color w:val="C00000"/>
          <w:sz w:val="24"/>
          <w:szCs w:val="24"/>
        </w:rPr>
        <w:tab/>
      </w:r>
      <w:r w:rsidR="00E71715" w:rsidRPr="00E71715">
        <w:rPr>
          <w:b/>
          <w:color w:val="C00000"/>
          <w:sz w:val="24"/>
          <w:szCs w:val="24"/>
        </w:rPr>
        <w:t>In the case of journal articles with DOI, author(s) should include DOI after the page number (see</w:t>
      </w:r>
      <w:r w:rsidR="00C3176B">
        <w:rPr>
          <w:b/>
          <w:color w:val="C00000"/>
          <w:sz w:val="24"/>
          <w:szCs w:val="24"/>
        </w:rPr>
        <w:t xml:space="preserve"> the</w:t>
      </w:r>
      <w:r w:rsidR="00E71715" w:rsidRPr="00E71715">
        <w:rPr>
          <w:b/>
          <w:color w:val="C00000"/>
          <w:sz w:val="24"/>
          <w:szCs w:val="24"/>
        </w:rPr>
        <w:t xml:space="preserve"> examples below). </w:t>
      </w:r>
    </w:p>
    <w:p w:rsidR="00EA0A7C" w:rsidRPr="00EA0A7C" w:rsidRDefault="00EA0A7C" w:rsidP="00EA0A7C">
      <w:pPr>
        <w:spacing w:line="0" w:lineRule="atLeast"/>
        <w:rPr>
          <w:b/>
          <w:sz w:val="24"/>
          <w:szCs w:val="24"/>
        </w:rPr>
      </w:pPr>
      <w:r w:rsidRPr="00EA0A7C">
        <w:rPr>
          <w:b/>
          <w:sz w:val="24"/>
          <w:szCs w:val="24"/>
        </w:rPr>
        <w:t>For citing a journal article with DOI</w:t>
      </w:r>
    </w:p>
    <w:p w:rsidR="00EA0A7C" w:rsidRPr="00552BCD" w:rsidRDefault="00EA0A7C" w:rsidP="00EA0A7C">
      <w:pPr>
        <w:pStyle w:val="Titlu1"/>
        <w:shd w:val="clear" w:color="auto" w:fill="FFFFFF"/>
        <w:ind w:left="284" w:hanging="284"/>
        <w:jc w:val="both"/>
        <w:rPr>
          <w:rFonts w:ascii="Times New Roman" w:hAnsi="Times New Roman"/>
          <w:b w:val="0"/>
          <w:sz w:val="24"/>
          <w:szCs w:val="24"/>
        </w:rPr>
      </w:pPr>
      <w:r w:rsidRPr="00B51884">
        <w:rPr>
          <w:rFonts w:ascii="Times New Roman" w:hAnsi="Times New Roman"/>
          <w:b w:val="0"/>
          <w:sz w:val="24"/>
          <w:szCs w:val="24"/>
        </w:rPr>
        <w:t xml:space="preserve">Norman, L. (2015). The Coaching Needs of High Performance Female Athletes within the Coach-Athlete Dyad. </w:t>
      </w:r>
      <w:r w:rsidRPr="00B51884">
        <w:rPr>
          <w:rFonts w:ascii="Times New Roman" w:hAnsi="Times New Roman"/>
          <w:b w:val="0"/>
          <w:i/>
          <w:sz w:val="24"/>
          <w:szCs w:val="24"/>
        </w:rPr>
        <w:t>International Sport Coaching Journal</w:t>
      </w:r>
      <w:r w:rsidRPr="00B51884">
        <w:rPr>
          <w:rFonts w:ascii="Times New Roman" w:hAnsi="Times New Roman"/>
          <w:b w:val="0"/>
          <w:sz w:val="24"/>
          <w:szCs w:val="24"/>
        </w:rPr>
        <w:t xml:space="preserve">, </w:t>
      </w:r>
      <w:r w:rsidRPr="00B51884">
        <w:rPr>
          <w:rFonts w:ascii="Times New Roman" w:hAnsi="Times New Roman"/>
          <w:b w:val="0"/>
          <w:i/>
          <w:sz w:val="24"/>
          <w:szCs w:val="24"/>
        </w:rPr>
        <w:t>2</w:t>
      </w:r>
      <w:r w:rsidRPr="00B51884">
        <w:rPr>
          <w:rFonts w:ascii="Times New Roman" w:hAnsi="Times New Roman"/>
          <w:b w:val="0"/>
          <w:sz w:val="24"/>
          <w:szCs w:val="24"/>
        </w:rPr>
        <w:t xml:space="preserve">(1), 15-28. </w:t>
      </w:r>
      <w:hyperlink r:id="rId10" w:tgtFrame="_blank" w:history="1">
        <w:r w:rsidR="00AE5DCC" w:rsidRPr="00AE5DCC">
          <w:rPr>
            <w:rStyle w:val="Hyperlink"/>
            <w:rFonts w:ascii="Times New Roman" w:hAnsi="Times New Roman"/>
            <w:b w:val="0"/>
            <w:color w:val="auto"/>
            <w:sz w:val="24"/>
            <w:szCs w:val="24"/>
            <w:u w:val="none"/>
            <w:shd w:val="clear" w:color="auto" w:fill="FFFFFF"/>
          </w:rPr>
          <w:t>https://doi.org/10.1123/iscj.2013-0037</w:t>
        </w:r>
      </w:hyperlink>
    </w:p>
    <w:p w:rsidR="00EA0A7C" w:rsidRPr="0077447D" w:rsidRDefault="00EA0A7C" w:rsidP="0077447D">
      <w:pPr>
        <w:adjustRightInd w:val="0"/>
        <w:snapToGrid w:val="0"/>
        <w:ind w:left="284" w:hanging="284"/>
        <w:jc w:val="both"/>
        <w:rPr>
          <w:sz w:val="24"/>
          <w:szCs w:val="24"/>
          <w:lang w:val="en-GB"/>
        </w:rPr>
      </w:pPr>
      <w:r w:rsidRPr="00B51884">
        <w:rPr>
          <w:sz w:val="24"/>
          <w:szCs w:val="24"/>
        </w:rPr>
        <w:t xml:space="preserve">Mumford, M. D., Todd, E. M., Higgs, C., &amp; McIntosh, T. (2017). Cognitive skills and leadership performance: The nine critical skills. </w:t>
      </w:r>
      <w:r w:rsidRPr="00B51884">
        <w:rPr>
          <w:i/>
          <w:sz w:val="24"/>
          <w:szCs w:val="24"/>
        </w:rPr>
        <w:t>The Leadership Quarterly</w:t>
      </w:r>
      <w:r w:rsidRPr="00B51884">
        <w:rPr>
          <w:sz w:val="24"/>
          <w:szCs w:val="24"/>
        </w:rPr>
        <w:t xml:space="preserve">, </w:t>
      </w:r>
      <w:r w:rsidRPr="00B51884">
        <w:rPr>
          <w:i/>
          <w:sz w:val="24"/>
          <w:szCs w:val="24"/>
        </w:rPr>
        <w:t>28</w:t>
      </w:r>
      <w:r w:rsidRPr="00B51884">
        <w:rPr>
          <w:sz w:val="24"/>
          <w:szCs w:val="24"/>
        </w:rPr>
        <w:t xml:space="preserve">(1), 24-39. </w:t>
      </w:r>
      <w:r w:rsidR="003D2E77">
        <w:fldChar w:fldCharType="begin"/>
      </w:r>
      <w:r w:rsidR="003D2E77">
        <w:instrText xml:space="preserve"> HYPERLINK "https://doi.org/10.1016/j.leaqua.2016.10.012" </w:instrText>
      </w:r>
      <w:r w:rsidR="003D2E77">
        <w:fldChar w:fldCharType="separate"/>
      </w:r>
      <w:r w:rsidR="0077447D" w:rsidRPr="0077447D">
        <w:rPr>
          <w:rStyle w:val="Hyperlink"/>
          <w:color w:val="auto"/>
          <w:sz w:val="24"/>
          <w:szCs w:val="24"/>
          <w:u w:val="none"/>
          <w:lang w:val="en-GB"/>
        </w:rPr>
        <w:t>https://doi.org/10.1016/j.leaqua.2016.10.012</w:t>
      </w:r>
      <w:r w:rsidR="003D2E77">
        <w:rPr>
          <w:rStyle w:val="Hyperlink"/>
          <w:color w:val="auto"/>
          <w:sz w:val="24"/>
          <w:szCs w:val="24"/>
          <w:u w:val="none"/>
          <w:lang w:val="en-GB"/>
        </w:rPr>
        <w:fldChar w:fldCharType="end"/>
      </w:r>
      <w:r w:rsidR="0077447D" w:rsidRPr="00481760">
        <w:rPr>
          <w:sz w:val="24"/>
          <w:szCs w:val="24"/>
          <w:lang w:val="en-GB"/>
        </w:rPr>
        <w:t xml:space="preserve"> </w:t>
      </w:r>
    </w:p>
    <w:p w:rsidR="00FF4DF2" w:rsidRDefault="00FF4DF2" w:rsidP="00FF4DF2">
      <w:pPr>
        <w:ind w:left="284" w:hanging="284"/>
        <w:jc w:val="both"/>
        <w:rPr>
          <w:sz w:val="24"/>
          <w:szCs w:val="24"/>
        </w:rPr>
      </w:pPr>
    </w:p>
    <w:p w:rsidR="00FF4DF2" w:rsidRDefault="00FF4DF2" w:rsidP="00FF4DF2">
      <w:pPr>
        <w:ind w:left="284" w:hanging="284"/>
        <w:jc w:val="both"/>
        <w:rPr>
          <w:sz w:val="24"/>
          <w:szCs w:val="24"/>
        </w:rPr>
      </w:pPr>
    </w:p>
    <w:p w:rsidR="00FF4DF2" w:rsidRPr="0052465A" w:rsidRDefault="00FF4DF2" w:rsidP="00FF4DF2">
      <w:pPr>
        <w:jc w:val="both"/>
        <w:rPr>
          <w:i/>
          <w:sz w:val="24"/>
          <w:szCs w:val="24"/>
        </w:rPr>
      </w:pPr>
      <w:r w:rsidRPr="0052465A">
        <w:rPr>
          <w:i/>
          <w:sz w:val="24"/>
          <w:szCs w:val="24"/>
        </w:rPr>
        <w:t xml:space="preserve">Surnames and initials for up to 20 authors should be provided in the reference list. </w:t>
      </w:r>
    </w:p>
    <w:p w:rsidR="00EA0A7C" w:rsidRPr="00FF4DF2" w:rsidRDefault="00FF4DF2" w:rsidP="00FF4DF2">
      <w:pPr>
        <w:ind w:left="284" w:hanging="284"/>
        <w:jc w:val="both"/>
        <w:rPr>
          <w:sz w:val="24"/>
          <w:szCs w:val="24"/>
        </w:rPr>
      </w:pPr>
      <w:r>
        <w:rPr>
          <w:sz w:val="24"/>
          <w:szCs w:val="24"/>
        </w:rPr>
        <w:t>Example</w:t>
      </w:r>
      <w:r w:rsidRPr="00FF4DF2">
        <w:rPr>
          <w:sz w:val="24"/>
          <w:szCs w:val="24"/>
        </w:rPr>
        <w:t>: Miller, T. C., Brown, M. J., Wilson, G. L., Evans, B. B., Kelly, R. S., Turner, S. T., Lewis, F., Nelson, T. P., Cox, G., Harris, H. L., Martin, P., Gonzalez, W. L., Hughes, W., Carter, D., Campbell, C., Baker, A. B., Flores, T., Gray, W. E., Green, G., … Lee, L. H. (2018).</w:t>
      </w:r>
      <w:r>
        <w:rPr>
          <w:sz w:val="24"/>
          <w:szCs w:val="24"/>
        </w:rPr>
        <w:t xml:space="preserve"> [...]</w:t>
      </w:r>
    </w:p>
    <w:p w:rsidR="00751D52" w:rsidRDefault="00751D52" w:rsidP="00EA0A7C">
      <w:pPr>
        <w:spacing w:line="0" w:lineRule="atLeast"/>
        <w:rPr>
          <w:b/>
          <w:sz w:val="24"/>
          <w:szCs w:val="24"/>
        </w:rPr>
      </w:pPr>
    </w:p>
    <w:p w:rsidR="00EA0A7C" w:rsidRPr="00EA0A7C" w:rsidRDefault="00EA0A7C" w:rsidP="00EA0A7C">
      <w:pPr>
        <w:spacing w:line="0" w:lineRule="atLeast"/>
        <w:rPr>
          <w:b/>
          <w:sz w:val="24"/>
          <w:szCs w:val="24"/>
        </w:rPr>
      </w:pPr>
      <w:r w:rsidRPr="00EA0A7C">
        <w:rPr>
          <w:b/>
          <w:sz w:val="24"/>
          <w:szCs w:val="24"/>
        </w:rPr>
        <w:t>For citing a journal article without DOI</w:t>
      </w:r>
    </w:p>
    <w:p w:rsidR="00EA0A7C" w:rsidRPr="00FF4DF2" w:rsidRDefault="00EA0A7C" w:rsidP="00FF4DF2">
      <w:pPr>
        <w:ind w:left="284" w:hanging="284"/>
        <w:jc w:val="both"/>
        <w:rPr>
          <w:sz w:val="24"/>
          <w:szCs w:val="24"/>
        </w:rPr>
      </w:pPr>
      <w:r w:rsidRPr="00552BCD">
        <w:rPr>
          <w:sz w:val="24"/>
          <w:szCs w:val="24"/>
        </w:rPr>
        <w:t xml:space="preserve">Pelin, F., Predoiu, R., Mitrache, G., Predoiu, A., &amp; Grigore, V. (2018). Generation of efficient behaviours in the case of performance athletes. </w:t>
      </w:r>
      <w:r w:rsidRPr="00552BCD">
        <w:rPr>
          <w:i/>
          <w:sz w:val="24"/>
          <w:szCs w:val="24"/>
        </w:rPr>
        <w:t>Discobolul - Physical Education, Sport and Kinetotherapy Journal, 53</w:t>
      </w:r>
      <w:r w:rsidRPr="00552BCD">
        <w:rPr>
          <w:sz w:val="24"/>
          <w:szCs w:val="24"/>
        </w:rPr>
        <w:t>, 31-38.</w:t>
      </w:r>
      <w:r w:rsidR="00FF4DF2">
        <w:rPr>
          <w:sz w:val="24"/>
          <w:szCs w:val="24"/>
        </w:rPr>
        <w:t xml:space="preserve"> </w:t>
      </w:r>
      <w:hyperlink r:id="rId11" w:history="1">
        <w:r w:rsidR="00FF4DF2" w:rsidRPr="00FF4DF2">
          <w:rPr>
            <w:rStyle w:val="Hyperlink"/>
            <w:color w:val="auto"/>
            <w:sz w:val="24"/>
            <w:szCs w:val="24"/>
            <w:u w:val="none"/>
          </w:rPr>
          <w:t>http://discobolulunefs.ro/wp-content/uploads/2019/01/Discobolul_Nr_53_Septembrie2018.pdf</w:t>
        </w:r>
      </w:hyperlink>
    </w:p>
    <w:p w:rsidR="00751D52" w:rsidRPr="00DC0F71" w:rsidRDefault="00751D52" w:rsidP="00EA0A7C">
      <w:pPr>
        <w:ind w:left="284" w:hanging="284"/>
        <w:jc w:val="both"/>
        <w:rPr>
          <w:shadow/>
          <w:sz w:val="24"/>
          <w:szCs w:val="24"/>
        </w:rPr>
      </w:pPr>
    </w:p>
    <w:p w:rsidR="00E71715" w:rsidRPr="00E71715" w:rsidRDefault="00E71715" w:rsidP="006D60B4">
      <w:pPr>
        <w:ind w:firstLine="284"/>
        <w:jc w:val="both"/>
        <w:rPr>
          <w:b/>
          <w:color w:val="C00000"/>
          <w:sz w:val="24"/>
          <w:szCs w:val="24"/>
        </w:rPr>
      </w:pPr>
      <w:r w:rsidRPr="00E71715">
        <w:rPr>
          <w:b/>
          <w:color w:val="C00000"/>
          <w:sz w:val="24"/>
          <w:szCs w:val="24"/>
        </w:rPr>
        <w:t>In the case of books, chapters, website, journal articles written in a language other than English, these will also be translated into English. Examples:</w:t>
      </w:r>
      <w:r w:rsidR="005466F4">
        <w:rPr>
          <w:b/>
          <w:color w:val="C00000"/>
          <w:sz w:val="24"/>
          <w:szCs w:val="24"/>
        </w:rPr>
        <w:t xml:space="preserve"> </w:t>
      </w:r>
    </w:p>
    <w:p w:rsidR="00E71715" w:rsidRPr="00E71715" w:rsidRDefault="00E71715" w:rsidP="00E71715">
      <w:pPr>
        <w:spacing w:line="0" w:lineRule="atLeast"/>
        <w:ind w:left="284" w:hanging="284"/>
        <w:jc w:val="both"/>
        <w:rPr>
          <w:sz w:val="24"/>
          <w:szCs w:val="24"/>
          <w:lang w:val="ro-RO"/>
        </w:rPr>
      </w:pPr>
      <w:r w:rsidRPr="00E71715">
        <w:rPr>
          <w:sz w:val="24"/>
          <w:szCs w:val="24"/>
        </w:rPr>
        <w:t xml:space="preserve">Predoiu, R. (2016). </w:t>
      </w:r>
      <w:r w:rsidRPr="00E71715">
        <w:rPr>
          <w:i/>
          <w:sz w:val="24"/>
          <w:szCs w:val="24"/>
        </w:rPr>
        <w:t xml:space="preserve">Psihologia sportului. Maximizarea performanţei sportive </w:t>
      </w:r>
      <w:r w:rsidRPr="00151DA2">
        <w:rPr>
          <w:sz w:val="24"/>
          <w:szCs w:val="24"/>
        </w:rPr>
        <w:t>[Sport psychology. Maximizing sports performance]</w:t>
      </w:r>
      <w:r w:rsidRPr="00E71715">
        <w:rPr>
          <w:i/>
          <w:sz w:val="24"/>
          <w:szCs w:val="24"/>
        </w:rPr>
        <w:t>.</w:t>
      </w:r>
      <w:r w:rsidRPr="00E71715">
        <w:rPr>
          <w:sz w:val="24"/>
          <w:szCs w:val="24"/>
        </w:rPr>
        <w:t xml:space="preserve"> Polirom. </w:t>
      </w:r>
    </w:p>
    <w:p w:rsidR="00E71715" w:rsidRPr="00E71715" w:rsidRDefault="00E71715" w:rsidP="00E71715">
      <w:pPr>
        <w:pStyle w:val="TTPParagraphothers"/>
        <w:ind w:left="288" w:hanging="288"/>
        <w:rPr>
          <w:lang w:val="en-GB"/>
        </w:rPr>
      </w:pPr>
      <w:r w:rsidRPr="00602252">
        <w:rPr>
          <w:lang w:val="fr-FR"/>
        </w:rPr>
        <w:t xml:space="preserve">Boudon, R. (1997). </w:t>
      </w:r>
      <w:r w:rsidRPr="00602252">
        <w:rPr>
          <w:i/>
          <w:lang w:val="fr-FR"/>
        </w:rPr>
        <w:t xml:space="preserve">Traité de sociologie </w:t>
      </w:r>
      <w:r w:rsidRPr="00602252">
        <w:rPr>
          <w:lang w:val="fr-FR"/>
        </w:rPr>
        <w:t xml:space="preserve">[Treatise on sociology]. </w:t>
      </w:r>
      <w:r w:rsidRPr="00E71715">
        <w:rPr>
          <w:lang w:val="en-GB"/>
        </w:rPr>
        <w:t xml:space="preserve">Presses </w:t>
      </w:r>
      <w:proofErr w:type="spellStart"/>
      <w:r w:rsidRPr="00E71715">
        <w:rPr>
          <w:lang w:val="en-GB"/>
        </w:rPr>
        <w:t>Universitaires</w:t>
      </w:r>
      <w:proofErr w:type="spellEnd"/>
      <w:r w:rsidRPr="00E71715">
        <w:rPr>
          <w:lang w:val="en-GB"/>
        </w:rPr>
        <w:t xml:space="preserve"> de France. </w:t>
      </w:r>
    </w:p>
    <w:p w:rsidR="00E279DE" w:rsidRPr="00A1130C" w:rsidRDefault="00E279DE" w:rsidP="00E279DE">
      <w:pPr>
        <w:pStyle w:val="TTPParagraph1st"/>
        <w:rPr>
          <w:sz w:val="20"/>
          <w:szCs w:val="20"/>
        </w:rPr>
      </w:pPr>
    </w:p>
    <w:p w:rsidR="00552BCD" w:rsidRDefault="00552BCD" w:rsidP="00552BCD">
      <w:pPr>
        <w:spacing w:line="0" w:lineRule="atLeast"/>
        <w:rPr>
          <w:b/>
          <w:sz w:val="24"/>
          <w:szCs w:val="24"/>
        </w:rPr>
      </w:pPr>
      <w:r w:rsidRPr="00EA0A7C">
        <w:rPr>
          <w:b/>
          <w:sz w:val="24"/>
          <w:szCs w:val="24"/>
        </w:rPr>
        <w:t>For citing a book</w:t>
      </w:r>
    </w:p>
    <w:p w:rsidR="00AE5DCC" w:rsidRDefault="00AE5DCC" w:rsidP="00552BCD">
      <w:pPr>
        <w:spacing w:line="0" w:lineRule="atLeast"/>
        <w:rPr>
          <w:sz w:val="24"/>
          <w:szCs w:val="24"/>
        </w:rPr>
      </w:pPr>
      <w:r>
        <w:rPr>
          <w:sz w:val="24"/>
          <w:szCs w:val="24"/>
        </w:rPr>
        <w:t>The publisher location is not included in the reference.</w:t>
      </w:r>
    </w:p>
    <w:p w:rsidR="00552BCD" w:rsidRPr="00552BCD" w:rsidRDefault="00552BCD" w:rsidP="00CB7FC3">
      <w:pPr>
        <w:spacing w:line="0" w:lineRule="atLeast"/>
        <w:ind w:left="284" w:hanging="284"/>
        <w:jc w:val="both"/>
        <w:rPr>
          <w:sz w:val="24"/>
          <w:szCs w:val="24"/>
          <w:lang w:val="ro-RO"/>
        </w:rPr>
      </w:pPr>
      <w:r w:rsidRPr="00552BCD">
        <w:rPr>
          <w:sz w:val="24"/>
          <w:szCs w:val="24"/>
        </w:rPr>
        <w:t xml:space="preserve">Predoiu, R. (2016). </w:t>
      </w:r>
      <w:r w:rsidRPr="00552BCD">
        <w:rPr>
          <w:i/>
          <w:sz w:val="24"/>
          <w:szCs w:val="24"/>
        </w:rPr>
        <w:t xml:space="preserve">Psihologia sportului. Maximizarea performanţei sportive </w:t>
      </w:r>
      <w:r w:rsidRPr="00B612BF">
        <w:rPr>
          <w:sz w:val="24"/>
          <w:szCs w:val="24"/>
        </w:rPr>
        <w:t>[Sport psychology. Maximizing sports performance]</w:t>
      </w:r>
      <w:r w:rsidR="002B3301" w:rsidRPr="00B612BF">
        <w:rPr>
          <w:sz w:val="24"/>
          <w:szCs w:val="24"/>
        </w:rPr>
        <w:t>.</w:t>
      </w:r>
      <w:r w:rsidR="002B3301">
        <w:rPr>
          <w:i/>
          <w:sz w:val="24"/>
          <w:szCs w:val="24"/>
        </w:rPr>
        <w:t xml:space="preserve"> </w:t>
      </w:r>
      <w:r w:rsidRPr="00552BCD">
        <w:rPr>
          <w:sz w:val="24"/>
          <w:szCs w:val="24"/>
        </w:rPr>
        <w:t xml:space="preserve">Polirom. </w:t>
      </w:r>
    </w:p>
    <w:p w:rsidR="00552BCD" w:rsidRPr="00602252" w:rsidRDefault="00552BCD" w:rsidP="00552BCD">
      <w:pPr>
        <w:pStyle w:val="TTPParagraphothers"/>
        <w:ind w:left="288" w:hanging="288"/>
        <w:rPr>
          <w:lang w:val="fr-FR"/>
        </w:rPr>
      </w:pPr>
      <w:r w:rsidRPr="00602252">
        <w:rPr>
          <w:lang w:val="fr-FR"/>
        </w:rPr>
        <w:t xml:space="preserve">Boudon, R. (1997). </w:t>
      </w:r>
      <w:r w:rsidRPr="00602252">
        <w:rPr>
          <w:i/>
          <w:lang w:val="fr-FR"/>
        </w:rPr>
        <w:t xml:space="preserve">Traité de sociologie </w:t>
      </w:r>
      <w:r w:rsidRPr="00602252">
        <w:rPr>
          <w:lang w:val="fr-FR"/>
        </w:rPr>
        <w:t xml:space="preserve">[Treatise on sociology]. Presses Universitaires de France. </w:t>
      </w:r>
    </w:p>
    <w:p w:rsidR="002B3301" w:rsidRPr="002B3301" w:rsidRDefault="002B3301" w:rsidP="002B3301">
      <w:pPr>
        <w:pStyle w:val="Titlu1"/>
        <w:shd w:val="clear" w:color="auto" w:fill="FFFFFF"/>
        <w:ind w:left="288" w:hanging="288"/>
        <w:jc w:val="both"/>
        <w:rPr>
          <w:rFonts w:ascii="Times New Roman" w:hAnsi="Times New Roman"/>
          <w:b w:val="0"/>
          <w:sz w:val="24"/>
          <w:szCs w:val="24"/>
          <w:lang w:val="en-GB"/>
        </w:rPr>
      </w:pPr>
      <w:r w:rsidRPr="00602252">
        <w:rPr>
          <w:rFonts w:ascii="Times New Roman" w:hAnsi="Times New Roman"/>
          <w:b w:val="0"/>
          <w:sz w:val="24"/>
          <w:szCs w:val="24"/>
          <w:lang w:val="fr-FR"/>
        </w:rPr>
        <w:t xml:space="preserve">Burgoon, J. K., Guerrero, L. K., &amp; Floyd, K. (2016). </w:t>
      </w:r>
      <w:r w:rsidRPr="002B3301">
        <w:rPr>
          <w:rFonts w:ascii="Times New Roman" w:hAnsi="Times New Roman"/>
          <w:b w:val="0"/>
          <w:i/>
          <w:sz w:val="24"/>
          <w:szCs w:val="24"/>
          <w:lang w:val="en-GB"/>
        </w:rPr>
        <w:t>Nonverbal communication</w:t>
      </w:r>
      <w:r w:rsidRPr="002B3301">
        <w:rPr>
          <w:rFonts w:ascii="Times New Roman" w:hAnsi="Times New Roman"/>
          <w:b w:val="0"/>
          <w:sz w:val="24"/>
          <w:szCs w:val="24"/>
          <w:lang w:val="en-GB"/>
        </w:rPr>
        <w:t>. Routledge.</w:t>
      </w:r>
    </w:p>
    <w:p w:rsidR="00552BCD" w:rsidRPr="00552BCD" w:rsidRDefault="00552BCD" w:rsidP="00B51884">
      <w:pPr>
        <w:ind w:left="284" w:hanging="284"/>
        <w:jc w:val="both"/>
        <w:rPr>
          <w:sz w:val="16"/>
          <w:szCs w:val="16"/>
        </w:rPr>
      </w:pPr>
    </w:p>
    <w:p w:rsidR="00552BCD" w:rsidRPr="00EA0A7C" w:rsidRDefault="00552BCD" w:rsidP="00552BCD">
      <w:pPr>
        <w:spacing w:line="0" w:lineRule="atLeast"/>
        <w:rPr>
          <w:b/>
          <w:sz w:val="24"/>
          <w:szCs w:val="24"/>
        </w:rPr>
      </w:pPr>
      <w:r w:rsidRPr="00EA0A7C">
        <w:rPr>
          <w:b/>
          <w:sz w:val="24"/>
          <w:szCs w:val="24"/>
        </w:rPr>
        <w:t>For citing a chapter in book</w:t>
      </w:r>
    </w:p>
    <w:p w:rsidR="00366766" w:rsidRDefault="00366766" w:rsidP="00A1130C">
      <w:pPr>
        <w:pStyle w:val="Els-reference"/>
        <w:tabs>
          <w:tab w:val="clear" w:pos="312"/>
        </w:tabs>
        <w:spacing w:line="240" w:lineRule="auto"/>
        <w:ind w:left="284" w:hanging="284"/>
        <w:jc w:val="both"/>
        <w:rPr>
          <w:sz w:val="24"/>
          <w:szCs w:val="24"/>
        </w:rPr>
      </w:pPr>
      <w:r w:rsidRPr="00A1130C">
        <w:rPr>
          <w:sz w:val="24"/>
          <w:szCs w:val="24"/>
        </w:rPr>
        <w:t xml:space="preserve">Wu, W. (2011). Attention as selection for action. In C. M. Mole, D. Smithies, &amp; W. Wu (Eds.), </w:t>
      </w:r>
      <w:r w:rsidRPr="00A1130C">
        <w:rPr>
          <w:i/>
          <w:sz w:val="24"/>
          <w:szCs w:val="24"/>
        </w:rPr>
        <w:t>Attention: Philosophical and Psychological Essay</w:t>
      </w:r>
      <w:r w:rsidR="002B3301">
        <w:rPr>
          <w:sz w:val="24"/>
          <w:szCs w:val="24"/>
        </w:rPr>
        <w:t xml:space="preserve"> (pp. 97-117). </w:t>
      </w:r>
      <w:r w:rsidRPr="00A1130C">
        <w:rPr>
          <w:sz w:val="24"/>
          <w:szCs w:val="24"/>
        </w:rPr>
        <w:t xml:space="preserve">Oxford University Press.  </w:t>
      </w:r>
    </w:p>
    <w:p w:rsidR="00CE6097" w:rsidRDefault="00CE6097" w:rsidP="00A60BD1">
      <w:pPr>
        <w:spacing w:line="0" w:lineRule="atLeast"/>
        <w:rPr>
          <w:b/>
          <w:sz w:val="24"/>
          <w:szCs w:val="24"/>
        </w:rPr>
      </w:pPr>
    </w:p>
    <w:p w:rsidR="00A60BD1" w:rsidRPr="00A60BD1" w:rsidRDefault="00A60BD1" w:rsidP="00A60BD1">
      <w:pPr>
        <w:spacing w:line="0" w:lineRule="atLeast"/>
        <w:rPr>
          <w:b/>
          <w:sz w:val="24"/>
          <w:szCs w:val="24"/>
        </w:rPr>
      </w:pPr>
      <w:r w:rsidRPr="00A60BD1">
        <w:rPr>
          <w:b/>
          <w:sz w:val="24"/>
          <w:szCs w:val="24"/>
        </w:rPr>
        <w:t>When there is no author, the title moves to the first position of the reference entry</w:t>
      </w:r>
    </w:p>
    <w:p w:rsidR="00A60BD1" w:rsidRPr="00A60BD1" w:rsidRDefault="00A60BD1" w:rsidP="00A60BD1">
      <w:pPr>
        <w:spacing w:line="149" w:lineRule="exact"/>
        <w:rPr>
          <w:sz w:val="24"/>
          <w:szCs w:val="24"/>
        </w:rPr>
      </w:pPr>
    </w:p>
    <w:p w:rsidR="00CE6097" w:rsidRPr="00B51884" w:rsidRDefault="00CE6097" w:rsidP="001A0F00">
      <w:pPr>
        <w:pStyle w:val="TTPReference"/>
        <w:spacing w:after="0" w:line="240" w:lineRule="auto"/>
        <w:ind w:left="288" w:hanging="288"/>
        <w:jc w:val="left"/>
        <w:rPr>
          <w:i/>
          <w:color w:val="FF0000"/>
          <w:lang w:val="en-GB"/>
        </w:rPr>
      </w:pPr>
      <w:r w:rsidRPr="002B3301">
        <w:rPr>
          <w:lang w:val="en-GB"/>
        </w:rPr>
        <w:t>Language Development in Middle Childhood</w:t>
      </w:r>
      <w:r w:rsidR="00643102">
        <w:rPr>
          <w:lang w:val="en-GB"/>
        </w:rPr>
        <w:t>.</w:t>
      </w:r>
      <w:r w:rsidRPr="00A1130C">
        <w:rPr>
          <w:i/>
          <w:lang w:val="en-GB"/>
        </w:rPr>
        <w:t xml:space="preserve"> </w:t>
      </w:r>
      <w:r w:rsidRPr="00A1130C">
        <w:rPr>
          <w:lang w:val="en-GB"/>
        </w:rPr>
        <w:t>(2014)</w:t>
      </w:r>
      <w:r w:rsidRPr="00A1130C">
        <w:rPr>
          <w:i/>
          <w:lang w:val="en-GB"/>
        </w:rPr>
        <w:t xml:space="preserve">. </w:t>
      </w:r>
      <w:r w:rsidRPr="00A1130C">
        <w:rPr>
          <w:lang w:val="en-GB"/>
        </w:rPr>
        <w:t>http://www.education.com/reference/article/language-development-middle-childhood/</w:t>
      </w:r>
      <w:r w:rsidRPr="00A1130C">
        <w:rPr>
          <w:i/>
          <w:lang w:val="en-GB"/>
        </w:rPr>
        <w:t xml:space="preserve"> </w:t>
      </w:r>
    </w:p>
    <w:p w:rsidR="00A60BD1" w:rsidRPr="00A60BD1" w:rsidRDefault="00A60BD1" w:rsidP="00A1130C">
      <w:pPr>
        <w:pStyle w:val="Els-reference"/>
        <w:tabs>
          <w:tab w:val="clear" w:pos="312"/>
        </w:tabs>
        <w:spacing w:line="240" w:lineRule="auto"/>
        <w:ind w:left="284" w:hanging="284"/>
        <w:jc w:val="both"/>
        <w:rPr>
          <w:sz w:val="24"/>
          <w:szCs w:val="24"/>
        </w:rPr>
      </w:pPr>
    </w:p>
    <w:sectPr w:rsidR="00A60BD1" w:rsidRPr="00A60BD1" w:rsidSect="00A60BD1">
      <w:headerReference w:type="even" r:id="rId12"/>
      <w:pgSz w:w="11907" w:h="16840" w:code="9"/>
      <w:pgMar w:top="1440" w:right="1440" w:bottom="1440" w:left="1440" w:header="709" w:footer="284"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450" w:rsidRDefault="00701450">
      <w:r>
        <w:separator/>
      </w:r>
    </w:p>
  </w:endnote>
  <w:endnote w:type="continuationSeparator" w:id="0">
    <w:p w:rsidR="00701450" w:rsidRDefault="0070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450" w:rsidRDefault="00701450">
      <w:r>
        <w:separator/>
      </w:r>
    </w:p>
  </w:footnote>
  <w:footnote w:type="continuationSeparator" w:id="0">
    <w:p w:rsidR="00701450" w:rsidRDefault="0070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66" w:rsidRDefault="00C42366">
    <w:pPr>
      <w:pStyle w:val="Antet"/>
      <w:spacing w:after="24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C036B"/>
    <w:multiLevelType w:val="hybridMultilevel"/>
    <w:tmpl w:val="97204C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CF16BC"/>
    <w:multiLevelType w:val="hybridMultilevel"/>
    <w:tmpl w:val="F0F0BAE0"/>
    <w:lvl w:ilvl="0" w:tplc="7102C5BC">
      <w:start w:val="1"/>
      <w:numFmt w:val="bullet"/>
      <w:lvlText w:val="-"/>
      <w:lvlJc w:val="left"/>
      <w:pPr>
        <w:ind w:left="632" w:hanging="360"/>
      </w:pPr>
      <w:rPr>
        <w:rFonts w:ascii="Times New Roman" w:eastAsia="Times New Roman" w:hAnsi="Times New Roman" w:cs="Times New Roman"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0"/>
  <w:displayVerticalDrawingGridEvery w:val="3"/>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0817"/>
    <w:rsid w:val="00002163"/>
    <w:rsid w:val="00010460"/>
    <w:rsid w:val="000111C4"/>
    <w:rsid w:val="0001779D"/>
    <w:rsid w:val="00023CA4"/>
    <w:rsid w:val="00024109"/>
    <w:rsid w:val="00030568"/>
    <w:rsid w:val="00030CAB"/>
    <w:rsid w:val="00053BF2"/>
    <w:rsid w:val="000544E7"/>
    <w:rsid w:val="00056B96"/>
    <w:rsid w:val="0006178C"/>
    <w:rsid w:val="00073D02"/>
    <w:rsid w:val="0007741F"/>
    <w:rsid w:val="00077AD7"/>
    <w:rsid w:val="00087EB9"/>
    <w:rsid w:val="00093A3C"/>
    <w:rsid w:val="000A01C8"/>
    <w:rsid w:val="000A03D4"/>
    <w:rsid w:val="000C021C"/>
    <w:rsid w:val="000C5526"/>
    <w:rsid w:val="000D7C37"/>
    <w:rsid w:val="000E1CC5"/>
    <w:rsid w:val="000F38BD"/>
    <w:rsid w:val="000F75DA"/>
    <w:rsid w:val="00103188"/>
    <w:rsid w:val="0012291C"/>
    <w:rsid w:val="00130F68"/>
    <w:rsid w:val="00151DA2"/>
    <w:rsid w:val="0015264A"/>
    <w:rsid w:val="00153F78"/>
    <w:rsid w:val="00154751"/>
    <w:rsid w:val="001553C0"/>
    <w:rsid w:val="001642B1"/>
    <w:rsid w:val="00174B44"/>
    <w:rsid w:val="00174D5A"/>
    <w:rsid w:val="00191D51"/>
    <w:rsid w:val="00192CBA"/>
    <w:rsid w:val="00194845"/>
    <w:rsid w:val="001A0F00"/>
    <w:rsid w:val="001C5B52"/>
    <w:rsid w:val="001D0AC8"/>
    <w:rsid w:val="001D5A05"/>
    <w:rsid w:val="001E0061"/>
    <w:rsid w:val="001F2627"/>
    <w:rsid w:val="001F64FB"/>
    <w:rsid w:val="001F76C6"/>
    <w:rsid w:val="00203E54"/>
    <w:rsid w:val="00206027"/>
    <w:rsid w:val="00207B1C"/>
    <w:rsid w:val="00207D06"/>
    <w:rsid w:val="0023339E"/>
    <w:rsid w:val="002353D9"/>
    <w:rsid w:val="00236564"/>
    <w:rsid w:val="00240CB1"/>
    <w:rsid w:val="002459E0"/>
    <w:rsid w:val="00250028"/>
    <w:rsid w:val="002510F4"/>
    <w:rsid w:val="00251A99"/>
    <w:rsid w:val="00253E64"/>
    <w:rsid w:val="00265288"/>
    <w:rsid w:val="00271660"/>
    <w:rsid w:val="00272F53"/>
    <w:rsid w:val="0027401B"/>
    <w:rsid w:val="00275BDD"/>
    <w:rsid w:val="002942B3"/>
    <w:rsid w:val="00294E83"/>
    <w:rsid w:val="00295485"/>
    <w:rsid w:val="00296388"/>
    <w:rsid w:val="002965C9"/>
    <w:rsid w:val="002A1A88"/>
    <w:rsid w:val="002A2FDF"/>
    <w:rsid w:val="002A7349"/>
    <w:rsid w:val="002B3301"/>
    <w:rsid w:val="002B6832"/>
    <w:rsid w:val="002C1997"/>
    <w:rsid w:val="002C1E36"/>
    <w:rsid w:val="002C454B"/>
    <w:rsid w:val="002D389A"/>
    <w:rsid w:val="002E4F5B"/>
    <w:rsid w:val="002E505D"/>
    <w:rsid w:val="00303196"/>
    <w:rsid w:val="0030600F"/>
    <w:rsid w:val="0031242C"/>
    <w:rsid w:val="00315BC9"/>
    <w:rsid w:val="00325899"/>
    <w:rsid w:val="003435BB"/>
    <w:rsid w:val="00366766"/>
    <w:rsid w:val="003752E2"/>
    <w:rsid w:val="00385D58"/>
    <w:rsid w:val="003A11BF"/>
    <w:rsid w:val="003A17B8"/>
    <w:rsid w:val="003D1B05"/>
    <w:rsid w:val="003D1D09"/>
    <w:rsid w:val="003D1DDC"/>
    <w:rsid w:val="003D2E77"/>
    <w:rsid w:val="003D6639"/>
    <w:rsid w:val="003F2820"/>
    <w:rsid w:val="00400081"/>
    <w:rsid w:val="0040105E"/>
    <w:rsid w:val="00406C0C"/>
    <w:rsid w:val="00444A2C"/>
    <w:rsid w:val="0044673D"/>
    <w:rsid w:val="00460D4A"/>
    <w:rsid w:val="00464B8D"/>
    <w:rsid w:val="00467FE0"/>
    <w:rsid w:val="004729DD"/>
    <w:rsid w:val="004762E2"/>
    <w:rsid w:val="0048339B"/>
    <w:rsid w:val="00490D70"/>
    <w:rsid w:val="0049544C"/>
    <w:rsid w:val="00497FB9"/>
    <w:rsid w:val="004A027F"/>
    <w:rsid w:val="004A4C81"/>
    <w:rsid w:val="004A5C06"/>
    <w:rsid w:val="004B06CB"/>
    <w:rsid w:val="004B0DC3"/>
    <w:rsid w:val="004B2903"/>
    <w:rsid w:val="004B3A44"/>
    <w:rsid w:val="004C48B6"/>
    <w:rsid w:val="004D18B0"/>
    <w:rsid w:val="004D396A"/>
    <w:rsid w:val="004D5D6A"/>
    <w:rsid w:val="004D7C72"/>
    <w:rsid w:val="004E0BBB"/>
    <w:rsid w:val="004F144C"/>
    <w:rsid w:val="004F1941"/>
    <w:rsid w:val="004F7AE3"/>
    <w:rsid w:val="005134C5"/>
    <w:rsid w:val="00522286"/>
    <w:rsid w:val="00523B06"/>
    <w:rsid w:val="0052465A"/>
    <w:rsid w:val="00530DBD"/>
    <w:rsid w:val="00537664"/>
    <w:rsid w:val="00537DB6"/>
    <w:rsid w:val="005428D1"/>
    <w:rsid w:val="005439A9"/>
    <w:rsid w:val="00545B8B"/>
    <w:rsid w:val="005466F4"/>
    <w:rsid w:val="00546797"/>
    <w:rsid w:val="00552712"/>
    <w:rsid w:val="00552BCD"/>
    <w:rsid w:val="005578BB"/>
    <w:rsid w:val="005749E4"/>
    <w:rsid w:val="00580DFD"/>
    <w:rsid w:val="005A01B6"/>
    <w:rsid w:val="005A0383"/>
    <w:rsid w:val="005A79CC"/>
    <w:rsid w:val="005C5269"/>
    <w:rsid w:val="005C548D"/>
    <w:rsid w:val="005C6D59"/>
    <w:rsid w:val="005E06B3"/>
    <w:rsid w:val="005E35D6"/>
    <w:rsid w:val="005E5898"/>
    <w:rsid w:val="005E6664"/>
    <w:rsid w:val="005F506E"/>
    <w:rsid w:val="00602062"/>
    <w:rsid w:val="00602252"/>
    <w:rsid w:val="00611D11"/>
    <w:rsid w:val="00616F9A"/>
    <w:rsid w:val="00622B1C"/>
    <w:rsid w:val="006365D7"/>
    <w:rsid w:val="00641CD1"/>
    <w:rsid w:val="00643102"/>
    <w:rsid w:val="00653002"/>
    <w:rsid w:val="0065546A"/>
    <w:rsid w:val="00655DFF"/>
    <w:rsid w:val="00660A63"/>
    <w:rsid w:val="00663B89"/>
    <w:rsid w:val="00666B19"/>
    <w:rsid w:val="00671250"/>
    <w:rsid w:val="006776A2"/>
    <w:rsid w:val="00677E01"/>
    <w:rsid w:val="006B2CEE"/>
    <w:rsid w:val="006B347C"/>
    <w:rsid w:val="006C2709"/>
    <w:rsid w:val="006C2AE2"/>
    <w:rsid w:val="006C6D80"/>
    <w:rsid w:val="006C7608"/>
    <w:rsid w:val="006D60B4"/>
    <w:rsid w:val="006E446C"/>
    <w:rsid w:val="006E6BAC"/>
    <w:rsid w:val="006E6F25"/>
    <w:rsid w:val="006F1D1E"/>
    <w:rsid w:val="0070069D"/>
    <w:rsid w:val="00701450"/>
    <w:rsid w:val="00707A22"/>
    <w:rsid w:val="00710A38"/>
    <w:rsid w:val="00735F11"/>
    <w:rsid w:val="00741BE6"/>
    <w:rsid w:val="00751D52"/>
    <w:rsid w:val="00764E98"/>
    <w:rsid w:val="0077447D"/>
    <w:rsid w:val="00774597"/>
    <w:rsid w:val="00791E95"/>
    <w:rsid w:val="007A072D"/>
    <w:rsid w:val="007A1ECC"/>
    <w:rsid w:val="007B7B0F"/>
    <w:rsid w:val="007C596F"/>
    <w:rsid w:val="007D2806"/>
    <w:rsid w:val="007D5209"/>
    <w:rsid w:val="007E033E"/>
    <w:rsid w:val="007E1368"/>
    <w:rsid w:val="007E4790"/>
    <w:rsid w:val="00835A81"/>
    <w:rsid w:val="00845F57"/>
    <w:rsid w:val="00857B87"/>
    <w:rsid w:val="00862EF5"/>
    <w:rsid w:val="00876813"/>
    <w:rsid w:val="008856FA"/>
    <w:rsid w:val="008866B7"/>
    <w:rsid w:val="008A04C7"/>
    <w:rsid w:val="008B3E94"/>
    <w:rsid w:val="008D29F2"/>
    <w:rsid w:val="008D5F72"/>
    <w:rsid w:val="008F1716"/>
    <w:rsid w:val="008F6498"/>
    <w:rsid w:val="00904B8D"/>
    <w:rsid w:val="009235FE"/>
    <w:rsid w:val="0092404B"/>
    <w:rsid w:val="009309E9"/>
    <w:rsid w:val="0093231B"/>
    <w:rsid w:val="00943A6E"/>
    <w:rsid w:val="009620CC"/>
    <w:rsid w:val="0096257A"/>
    <w:rsid w:val="00962F95"/>
    <w:rsid w:val="00975783"/>
    <w:rsid w:val="00976A56"/>
    <w:rsid w:val="00981657"/>
    <w:rsid w:val="00987C4A"/>
    <w:rsid w:val="00992C12"/>
    <w:rsid w:val="0099312A"/>
    <w:rsid w:val="00994424"/>
    <w:rsid w:val="00994D74"/>
    <w:rsid w:val="009A5B2C"/>
    <w:rsid w:val="009B2C3C"/>
    <w:rsid w:val="009B64D3"/>
    <w:rsid w:val="009C5377"/>
    <w:rsid w:val="009D36E7"/>
    <w:rsid w:val="009F0D91"/>
    <w:rsid w:val="00A05306"/>
    <w:rsid w:val="00A05F7D"/>
    <w:rsid w:val="00A1130C"/>
    <w:rsid w:val="00A203BF"/>
    <w:rsid w:val="00A22989"/>
    <w:rsid w:val="00A31FC1"/>
    <w:rsid w:val="00A44BB0"/>
    <w:rsid w:val="00A52DEA"/>
    <w:rsid w:val="00A60BD1"/>
    <w:rsid w:val="00A664C3"/>
    <w:rsid w:val="00A737F8"/>
    <w:rsid w:val="00A76C04"/>
    <w:rsid w:val="00A85DDB"/>
    <w:rsid w:val="00A94B52"/>
    <w:rsid w:val="00AC45A1"/>
    <w:rsid w:val="00AC5E3B"/>
    <w:rsid w:val="00AD3A4F"/>
    <w:rsid w:val="00AE3A8E"/>
    <w:rsid w:val="00AE432D"/>
    <w:rsid w:val="00AE5DCC"/>
    <w:rsid w:val="00AF1989"/>
    <w:rsid w:val="00B11627"/>
    <w:rsid w:val="00B11ED1"/>
    <w:rsid w:val="00B172DA"/>
    <w:rsid w:val="00B17B36"/>
    <w:rsid w:val="00B25DC8"/>
    <w:rsid w:val="00B26CA8"/>
    <w:rsid w:val="00B33A65"/>
    <w:rsid w:val="00B36725"/>
    <w:rsid w:val="00B435C7"/>
    <w:rsid w:val="00B51884"/>
    <w:rsid w:val="00B52462"/>
    <w:rsid w:val="00B56E8D"/>
    <w:rsid w:val="00B612BF"/>
    <w:rsid w:val="00B61383"/>
    <w:rsid w:val="00B64AC4"/>
    <w:rsid w:val="00B8065B"/>
    <w:rsid w:val="00B8478C"/>
    <w:rsid w:val="00B96D2A"/>
    <w:rsid w:val="00B97606"/>
    <w:rsid w:val="00BC07E3"/>
    <w:rsid w:val="00BC3ABB"/>
    <w:rsid w:val="00BD3ACC"/>
    <w:rsid w:val="00BD54EA"/>
    <w:rsid w:val="00C06B4D"/>
    <w:rsid w:val="00C3176B"/>
    <w:rsid w:val="00C35B9B"/>
    <w:rsid w:val="00C37E30"/>
    <w:rsid w:val="00C42366"/>
    <w:rsid w:val="00C42F96"/>
    <w:rsid w:val="00C53C1E"/>
    <w:rsid w:val="00C53EB5"/>
    <w:rsid w:val="00C83653"/>
    <w:rsid w:val="00C927D8"/>
    <w:rsid w:val="00CA5F23"/>
    <w:rsid w:val="00CB0551"/>
    <w:rsid w:val="00CB7FC3"/>
    <w:rsid w:val="00CC0CCE"/>
    <w:rsid w:val="00CD356F"/>
    <w:rsid w:val="00CE4FDB"/>
    <w:rsid w:val="00CE57E6"/>
    <w:rsid w:val="00CE6097"/>
    <w:rsid w:val="00CF0784"/>
    <w:rsid w:val="00CF1396"/>
    <w:rsid w:val="00CF17EA"/>
    <w:rsid w:val="00D00801"/>
    <w:rsid w:val="00D0379E"/>
    <w:rsid w:val="00D202E3"/>
    <w:rsid w:val="00D21AFA"/>
    <w:rsid w:val="00D22891"/>
    <w:rsid w:val="00D24ED4"/>
    <w:rsid w:val="00D323E9"/>
    <w:rsid w:val="00D343E6"/>
    <w:rsid w:val="00D41E8D"/>
    <w:rsid w:val="00D427B4"/>
    <w:rsid w:val="00D430B7"/>
    <w:rsid w:val="00D436C1"/>
    <w:rsid w:val="00D51107"/>
    <w:rsid w:val="00D51211"/>
    <w:rsid w:val="00D61E78"/>
    <w:rsid w:val="00D647C4"/>
    <w:rsid w:val="00D72C41"/>
    <w:rsid w:val="00D829FC"/>
    <w:rsid w:val="00D91DD9"/>
    <w:rsid w:val="00DA69E2"/>
    <w:rsid w:val="00DB1460"/>
    <w:rsid w:val="00DC0F71"/>
    <w:rsid w:val="00DD06B6"/>
    <w:rsid w:val="00DD4E1D"/>
    <w:rsid w:val="00DD78AF"/>
    <w:rsid w:val="00DD79F1"/>
    <w:rsid w:val="00E144B5"/>
    <w:rsid w:val="00E21A86"/>
    <w:rsid w:val="00E279DE"/>
    <w:rsid w:val="00E37C15"/>
    <w:rsid w:val="00E502EB"/>
    <w:rsid w:val="00E56305"/>
    <w:rsid w:val="00E71715"/>
    <w:rsid w:val="00E82B5F"/>
    <w:rsid w:val="00E92BEF"/>
    <w:rsid w:val="00E948CD"/>
    <w:rsid w:val="00E9685A"/>
    <w:rsid w:val="00EA0A7C"/>
    <w:rsid w:val="00EB154E"/>
    <w:rsid w:val="00EB6961"/>
    <w:rsid w:val="00EC5C8A"/>
    <w:rsid w:val="00ED0046"/>
    <w:rsid w:val="00ED7549"/>
    <w:rsid w:val="00EE11E1"/>
    <w:rsid w:val="00EE27A6"/>
    <w:rsid w:val="00EE47D7"/>
    <w:rsid w:val="00EE4D3D"/>
    <w:rsid w:val="00EF1741"/>
    <w:rsid w:val="00EF229F"/>
    <w:rsid w:val="00EF4EF6"/>
    <w:rsid w:val="00F108F3"/>
    <w:rsid w:val="00F154D2"/>
    <w:rsid w:val="00F16E30"/>
    <w:rsid w:val="00F21CC8"/>
    <w:rsid w:val="00F252D6"/>
    <w:rsid w:val="00F30817"/>
    <w:rsid w:val="00F33A4E"/>
    <w:rsid w:val="00F36E55"/>
    <w:rsid w:val="00F40973"/>
    <w:rsid w:val="00F53569"/>
    <w:rsid w:val="00FA14D3"/>
    <w:rsid w:val="00FB0911"/>
    <w:rsid w:val="00FB670C"/>
    <w:rsid w:val="00FC333C"/>
    <w:rsid w:val="00FC5460"/>
    <w:rsid w:val="00FD0ABD"/>
    <w:rsid w:val="00FD1B15"/>
    <w:rsid w:val="00FD4398"/>
    <w:rsid w:val="00FE24E4"/>
    <w:rsid w:val="00FE664D"/>
    <w:rsid w:val="00FF4DF2"/>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2D6C3"/>
  <w15:docId w15:val="{4237AD2E-5DC6-4EE2-A416-CD4938D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41F"/>
    <w:pPr>
      <w:autoSpaceDE w:val="0"/>
      <w:autoSpaceDN w:val="0"/>
    </w:pPr>
    <w:rPr>
      <w:lang w:val="de-DE" w:eastAsia="en-US"/>
    </w:rPr>
  </w:style>
  <w:style w:type="paragraph" w:styleId="Titlu1">
    <w:name w:val="heading 1"/>
    <w:basedOn w:val="Normal"/>
    <w:next w:val="Normal"/>
    <w:link w:val="Titlu1Caracter"/>
    <w:uiPriority w:val="99"/>
    <w:qFormat/>
    <w:rsid w:val="0007741F"/>
    <w:pPr>
      <w:keepNext/>
      <w:autoSpaceDE/>
      <w:autoSpaceDN/>
      <w:outlineLvl w:val="0"/>
    </w:pPr>
    <w:rPr>
      <w:rFonts w:ascii="Cambria"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07741F"/>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rsid w:val="0007741F"/>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rsid w:val="0007741F"/>
    <w:pPr>
      <w:spacing w:before="120"/>
      <w:jc w:val="center"/>
    </w:pPr>
    <w:rPr>
      <w:rFonts w:ascii="Arial" w:hAnsi="Arial" w:cs="Arial"/>
      <w:sz w:val="28"/>
      <w:szCs w:val="28"/>
      <w:lang w:val="en-US"/>
    </w:rPr>
  </w:style>
  <w:style w:type="paragraph" w:customStyle="1" w:styleId="TTPAddress">
    <w:name w:val="TTP Address"/>
    <w:basedOn w:val="Normal"/>
    <w:uiPriority w:val="99"/>
    <w:rsid w:val="0007741F"/>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rsid w:val="0007741F"/>
    <w:pPr>
      <w:spacing w:before="360" w:after="120"/>
      <w:jc w:val="both"/>
    </w:pPr>
    <w:rPr>
      <w:b/>
      <w:bCs/>
      <w:sz w:val="24"/>
      <w:szCs w:val="24"/>
      <w:lang w:val="en-US"/>
    </w:rPr>
  </w:style>
  <w:style w:type="paragraph" w:customStyle="1" w:styleId="TTPParagraph1st">
    <w:name w:val="TTP Paragraph (1st)"/>
    <w:basedOn w:val="Normal"/>
    <w:next w:val="TTPParagraphothers"/>
    <w:uiPriority w:val="99"/>
    <w:rsid w:val="0007741F"/>
    <w:pPr>
      <w:jc w:val="both"/>
    </w:pPr>
    <w:rPr>
      <w:sz w:val="24"/>
      <w:szCs w:val="24"/>
      <w:lang w:val="en-US"/>
    </w:rPr>
  </w:style>
  <w:style w:type="paragraph" w:customStyle="1" w:styleId="TTPParagraphothers">
    <w:name w:val="TTP Paragraph (others)"/>
    <w:basedOn w:val="TTPParagraph1st"/>
    <w:uiPriority w:val="99"/>
    <w:rsid w:val="0007741F"/>
    <w:pPr>
      <w:ind w:firstLine="283"/>
    </w:pPr>
  </w:style>
  <w:style w:type="paragraph" w:customStyle="1" w:styleId="TTPReference">
    <w:name w:val="TTP Reference"/>
    <w:basedOn w:val="Normal"/>
    <w:uiPriority w:val="99"/>
    <w:rsid w:val="0007741F"/>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rsid w:val="0007741F"/>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rsid w:val="0007741F"/>
    <w:pPr>
      <w:spacing w:before="360"/>
      <w:jc w:val="both"/>
    </w:pPr>
    <w:rPr>
      <w:sz w:val="24"/>
      <w:szCs w:val="24"/>
      <w:lang w:val="en-US"/>
    </w:rPr>
  </w:style>
  <w:style w:type="paragraph" w:customStyle="1" w:styleId="TTPEquation">
    <w:name w:val="TTP Equation"/>
    <w:basedOn w:val="Normal"/>
    <w:next w:val="TTPParagraph1st"/>
    <w:uiPriority w:val="99"/>
    <w:rsid w:val="0007741F"/>
    <w:pPr>
      <w:tabs>
        <w:tab w:val="right" w:pos="9923"/>
      </w:tabs>
      <w:spacing w:before="240" w:after="240"/>
      <w:ind w:left="284" w:right="-11"/>
      <w:jc w:val="both"/>
    </w:pPr>
    <w:rPr>
      <w:sz w:val="24"/>
      <w:szCs w:val="24"/>
    </w:rPr>
  </w:style>
  <w:style w:type="paragraph" w:styleId="Antet">
    <w:name w:val="header"/>
    <w:basedOn w:val="Normal"/>
    <w:link w:val="AntetCaracter"/>
    <w:uiPriority w:val="99"/>
    <w:rsid w:val="0007741F"/>
    <w:pPr>
      <w:tabs>
        <w:tab w:val="center" w:pos="4536"/>
        <w:tab w:val="right" w:pos="9072"/>
      </w:tabs>
    </w:pPr>
  </w:style>
  <w:style w:type="character" w:customStyle="1" w:styleId="AntetCaracter">
    <w:name w:val="Antet Caracter"/>
    <w:link w:val="Antet"/>
    <w:uiPriority w:val="99"/>
    <w:semiHidden/>
    <w:locked/>
    <w:rsid w:val="0007741F"/>
    <w:rPr>
      <w:rFonts w:cs="Times New Roman"/>
      <w:sz w:val="20"/>
      <w:szCs w:val="20"/>
      <w:lang w:val="de-DE" w:eastAsia="en-US"/>
    </w:rPr>
  </w:style>
  <w:style w:type="paragraph" w:styleId="Subsol">
    <w:name w:val="footer"/>
    <w:basedOn w:val="Normal"/>
    <w:link w:val="SubsolCaracter"/>
    <w:uiPriority w:val="99"/>
    <w:rsid w:val="0007741F"/>
    <w:pPr>
      <w:tabs>
        <w:tab w:val="center" w:pos="4536"/>
        <w:tab w:val="right" w:pos="9072"/>
      </w:tabs>
    </w:pPr>
  </w:style>
  <w:style w:type="character" w:customStyle="1" w:styleId="SubsolCaracter">
    <w:name w:val="Subsol Caracter"/>
    <w:link w:val="Subsol"/>
    <w:uiPriority w:val="99"/>
    <w:semiHidden/>
    <w:locked/>
    <w:rsid w:val="0007741F"/>
    <w:rPr>
      <w:rFonts w:cs="Times New Roman"/>
      <w:sz w:val="20"/>
      <w:szCs w:val="20"/>
      <w:lang w:val="de-DE" w:eastAsia="en-US"/>
    </w:rPr>
  </w:style>
  <w:style w:type="paragraph" w:customStyle="1" w:styleId="TTPFootnote">
    <w:name w:val="TTP Footnote"/>
    <w:basedOn w:val="TTPParagraphothers"/>
    <w:uiPriority w:val="99"/>
    <w:rsid w:val="0007741F"/>
    <w:pPr>
      <w:pBdr>
        <w:top w:val="single" w:sz="4" w:space="5" w:color="auto"/>
      </w:pBdr>
      <w:spacing w:before="600"/>
      <w:ind w:firstLine="284"/>
    </w:pPr>
    <w:rPr>
      <w:sz w:val="22"/>
      <w:szCs w:val="22"/>
    </w:rPr>
  </w:style>
  <w:style w:type="character" w:styleId="Hyperlink">
    <w:name w:val="Hyperlink"/>
    <w:uiPriority w:val="99"/>
    <w:rsid w:val="0007741F"/>
    <w:rPr>
      <w:rFonts w:cs="Times New Roman"/>
      <w:color w:val="0000FF"/>
      <w:u w:val="single"/>
    </w:rPr>
  </w:style>
  <w:style w:type="character" w:styleId="HyperlinkParcurs">
    <w:name w:val="FollowedHyperlink"/>
    <w:uiPriority w:val="99"/>
    <w:rsid w:val="0007741F"/>
    <w:rPr>
      <w:rFonts w:cs="Times New Roman"/>
      <w:color w:val="800080"/>
      <w:u w:val="single"/>
    </w:rPr>
  </w:style>
  <w:style w:type="paragraph" w:styleId="TextnBalon">
    <w:name w:val="Balloon Text"/>
    <w:basedOn w:val="Normal"/>
    <w:link w:val="TextnBalonCaracter"/>
    <w:uiPriority w:val="99"/>
    <w:semiHidden/>
    <w:rsid w:val="0007741F"/>
    <w:rPr>
      <w:rFonts w:ascii="Tahoma" w:hAnsi="Tahoma"/>
      <w:sz w:val="16"/>
      <w:szCs w:val="16"/>
    </w:rPr>
  </w:style>
  <w:style w:type="character" w:customStyle="1" w:styleId="TextnBalonCaracter">
    <w:name w:val="Text în Balon Caracter"/>
    <w:link w:val="TextnBalon"/>
    <w:uiPriority w:val="99"/>
    <w:semiHidden/>
    <w:locked/>
    <w:rsid w:val="0007741F"/>
    <w:rPr>
      <w:rFonts w:ascii="Tahoma" w:hAnsi="Tahoma" w:cs="Tahoma"/>
      <w:sz w:val="16"/>
      <w:szCs w:val="16"/>
      <w:lang w:val="de-DE" w:eastAsia="en-US"/>
    </w:rPr>
  </w:style>
  <w:style w:type="paragraph" w:styleId="Textnotdesubsol">
    <w:name w:val="footnote text"/>
    <w:basedOn w:val="Normal"/>
    <w:link w:val="TextnotdesubsolCaracter"/>
    <w:uiPriority w:val="99"/>
    <w:semiHidden/>
    <w:rsid w:val="0007741F"/>
  </w:style>
  <w:style w:type="character" w:customStyle="1" w:styleId="TextnotdesubsolCaracter">
    <w:name w:val="Text notă de subsol Caracter"/>
    <w:link w:val="Textnotdesubsol"/>
    <w:uiPriority w:val="99"/>
    <w:semiHidden/>
    <w:locked/>
    <w:rsid w:val="0007741F"/>
    <w:rPr>
      <w:rFonts w:cs="Times New Roman"/>
      <w:sz w:val="20"/>
      <w:szCs w:val="20"/>
      <w:lang w:val="de-DE" w:eastAsia="en-US"/>
    </w:rPr>
  </w:style>
  <w:style w:type="character" w:styleId="Referinnotdesubsol">
    <w:name w:val="footnote reference"/>
    <w:uiPriority w:val="99"/>
    <w:semiHidden/>
    <w:rsid w:val="0007741F"/>
    <w:rPr>
      <w:rFonts w:cs="Times New Roman"/>
      <w:vertAlign w:val="superscript"/>
    </w:rPr>
  </w:style>
  <w:style w:type="paragraph" w:styleId="PreformatatHTML">
    <w:name w:val="HTML Preformatted"/>
    <w:basedOn w:val="Normal"/>
    <w:link w:val="PreformatatHTMLCaracte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PreformatatHTMLCaracter">
    <w:name w:val="Preformatat HTML Caracter"/>
    <w:link w:val="PreformatatHTML"/>
    <w:uiPriority w:val="99"/>
    <w:semiHidden/>
    <w:rsid w:val="004F7AE3"/>
    <w:rPr>
      <w:rFonts w:ascii="Courier New" w:hAnsi="Courier New" w:cs="Courier New"/>
    </w:rPr>
  </w:style>
  <w:style w:type="paragraph" w:customStyle="1" w:styleId="Els-caption">
    <w:name w:val="Els-caption"/>
    <w:rsid w:val="00904B8D"/>
    <w:pPr>
      <w:keepLines/>
      <w:spacing w:before="200" w:after="240" w:line="200" w:lineRule="exact"/>
    </w:pPr>
    <w:rPr>
      <w:rFonts w:eastAsia="SimSun"/>
      <w:sz w:val="16"/>
      <w:lang w:val="en-US" w:eastAsia="en-US"/>
    </w:rPr>
  </w:style>
  <w:style w:type="paragraph" w:customStyle="1" w:styleId="Els-table-text">
    <w:name w:val="Els-table-text"/>
    <w:rsid w:val="00385D58"/>
    <w:pPr>
      <w:keepNext/>
      <w:spacing w:after="80" w:line="200" w:lineRule="exact"/>
    </w:pPr>
    <w:rPr>
      <w:rFonts w:eastAsia="SimSun"/>
      <w:sz w:val="16"/>
      <w:lang w:val="en-US" w:eastAsia="en-US"/>
    </w:rPr>
  </w:style>
  <w:style w:type="paragraph" w:styleId="Corptext">
    <w:name w:val="Body Text"/>
    <w:basedOn w:val="Normal"/>
    <w:link w:val="CorptextCaracter"/>
    <w:rsid w:val="004729DD"/>
    <w:pPr>
      <w:autoSpaceDE/>
      <w:autoSpaceDN/>
      <w:jc w:val="both"/>
    </w:pPr>
    <w:rPr>
      <w:sz w:val="22"/>
      <w:lang w:val="en-GB" w:eastAsia="en-GB"/>
    </w:rPr>
  </w:style>
  <w:style w:type="character" w:customStyle="1" w:styleId="CorptextCaracter">
    <w:name w:val="Corp text Caracter"/>
    <w:basedOn w:val="Fontdeparagrafimplicit"/>
    <w:link w:val="Corptext"/>
    <w:rsid w:val="004729DD"/>
    <w:rPr>
      <w:sz w:val="22"/>
      <w:lang w:val="en-GB" w:eastAsia="en-GB"/>
    </w:rPr>
  </w:style>
  <w:style w:type="paragraph" w:customStyle="1" w:styleId="Default">
    <w:name w:val="Default"/>
    <w:rsid w:val="00992C12"/>
    <w:pPr>
      <w:autoSpaceDE w:val="0"/>
      <w:autoSpaceDN w:val="0"/>
      <w:adjustRightInd w:val="0"/>
    </w:pPr>
    <w:rPr>
      <w:color w:val="000000"/>
      <w:sz w:val="24"/>
      <w:szCs w:val="24"/>
    </w:rPr>
  </w:style>
  <w:style w:type="table" w:styleId="Tabelgril">
    <w:name w:val="Table Grid"/>
    <w:basedOn w:val="TabelNormal"/>
    <w:locked/>
    <w:rsid w:val="00641C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link w:val="ListparagrafCaracter"/>
    <w:uiPriority w:val="34"/>
    <w:qFormat/>
    <w:rsid w:val="00E82B5F"/>
    <w:pPr>
      <w:autoSpaceDE/>
      <w:autoSpaceDN/>
      <w:spacing w:after="200" w:line="276" w:lineRule="auto"/>
      <w:ind w:left="720"/>
      <w:contextualSpacing/>
    </w:pPr>
    <w:rPr>
      <w:rFonts w:ascii="Calibri" w:eastAsia="Calibri" w:hAnsi="Calibri"/>
      <w:sz w:val="22"/>
      <w:szCs w:val="22"/>
      <w:lang w:val="ro-RO"/>
    </w:rPr>
  </w:style>
  <w:style w:type="character" w:customStyle="1" w:styleId="hps">
    <w:name w:val="hps"/>
    <w:basedOn w:val="Fontdeparagrafimplicit"/>
    <w:rsid w:val="00E82B5F"/>
  </w:style>
  <w:style w:type="character" w:styleId="Accentuat">
    <w:name w:val="Emphasis"/>
    <w:uiPriority w:val="20"/>
    <w:qFormat/>
    <w:locked/>
    <w:rsid w:val="003D1DDC"/>
    <w:rPr>
      <w:i/>
      <w:iCs/>
    </w:rPr>
  </w:style>
  <w:style w:type="character" w:customStyle="1" w:styleId="ListparagrafCaracter">
    <w:name w:val="Listă paragraf Caracter"/>
    <w:link w:val="Listparagraf"/>
    <w:uiPriority w:val="34"/>
    <w:rsid w:val="00154751"/>
    <w:rPr>
      <w:rFonts w:ascii="Calibri" w:eastAsia="Calibri" w:hAnsi="Calibri"/>
      <w:sz w:val="22"/>
      <w:szCs w:val="22"/>
      <w:lang w:eastAsia="en-US"/>
    </w:rPr>
  </w:style>
  <w:style w:type="paragraph" w:customStyle="1" w:styleId="Els-reference">
    <w:name w:val="Els-reference"/>
    <w:rsid w:val="00366766"/>
    <w:pPr>
      <w:tabs>
        <w:tab w:val="left" w:pos="312"/>
      </w:tabs>
      <w:spacing w:line="200" w:lineRule="exact"/>
    </w:pPr>
    <w:rPr>
      <w:rFonts w:eastAsia="SimSun"/>
      <w:lang w:val="en-US" w:eastAsia="en-US"/>
    </w:rPr>
  </w:style>
  <w:style w:type="character" w:customStyle="1" w:styleId="hlfld-contribauthor">
    <w:name w:val="hlfld-contribauthor"/>
    <w:basedOn w:val="Fontdeparagrafimplicit"/>
    <w:rsid w:val="00B51884"/>
  </w:style>
  <w:style w:type="character" w:styleId="Robust">
    <w:name w:val="Strong"/>
    <w:basedOn w:val="Fontdeparagrafimplicit"/>
    <w:uiPriority w:val="22"/>
    <w:qFormat/>
    <w:locked/>
    <w:rsid w:val="00D82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27689">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escui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bolulunefs.ro/wp-content/uploads/2019/01/Discobolul_Nr_53_Septembrie2018.pdf" TargetMode="External"/><Relationship Id="rId5" Type="http://schemas.openxmlformats.org/officeDocument/2006/relationships/webSettings" Target="webSettings.xml"/><Relationship Id="rId10" Type="http://schemas.openxmlformats.org/officeDocument/2006/relationships/hyperlink" Target="https://doi.org/10.1123/iscj.2013-003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Behavior score</a:t>
            </a:r>
            <a:endParaRPr lang="ro-RO"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Sheet1!$I$20:$I$23</c:f>
              <c:strCache>
                <c:ptCount val="4"/>
                <c:pt idx="0">
                  <c:v>Team </c:v>
                </c:pt>
                <c:pt idx="1">
                  <c:v>Individual </c:v>
                </c:pt>
                <c:pt idx="2">
                  <c:v>Combat </c:v>
                </c:pt>
                <c:pt idx="3">
                  <c:v>Nonathletes</c:v>
                </c:pt>
              </c:strCache>
            </c:strRef>
          </c:cat>
          <c:val>
            <c:numRef>
              <c:f>Sheet1!$J$20:$J$23</c:f>
              <c:numCache>
                <c:formatCode>General</c:formatCode>
                <c:ptCount val="4"/>
                <c:pt idx="0">
                  <c:v>19</c:v>
                </c:pt>
                <c:pt idx="1">
                  <c:v>17</c:v>
                </c:pt>
                <c:pt idx="2">
                  <c:v>17</c:v>
                </c:pt>
                <c:pt idx="3">
                  <c:v>10</c:v>
                </c:pt>
              </c:numCache>
            </c:numRef>
          </c:val>
          <c:extLst>
            <c:ext xmlns:c16="http://schemas.microsoft.com/office/drawing/2014/chart" uri="{C3380CC4-5D6E-409C-BE32-E72D297353CC}">
              <c16:uniqueId val="{00000000-EA7F-45E8-8434-368ED9D201F9}"/>
            </c:ext>
          </c:extLst>
        </c:ser>
        <c:dLbls>
          <c:showLegendKey val="0"/>
          <c:showVal val="0"/>
          <c:showCatName val="0"/>
          <c:showSerName val="0"/>
          <c:showPercent val="0"/>
          <c:showBubbleSize val="0"/>
        </c:dLbls>
        <c:gapWidth val="150"/>
        <c:shape val="cylinder"/>
        <c:axId val="59497472"/>
        <c:axId val="63747200"/>
        <c:axId val="0"/>
      </c:bar3DChart>
      <c:catAx>
        <c:axId val="59497472"/>
        <c:scaling>
          <c:orientation val="minMax"/>
        </c:scaling>
        <c:delete val="0"/>
        <c:axPos val="b"/>
        <c:numFmt formatCode="General" sourceLinked="0"/>
        <c:majorTickMark val="none"/>
        <c:minorTickMark val="none"/>
        <c:tickLblPos val="nextTo"/>
        <c:crossAx val="63747200"/>
        <c:crosses val="autoZero"/>
        <c:auto val="1"/>
        <c:lblAlgn val="ctr"/>
        <c:lblOffset val="100"/>
        <c:noMultiLvlLbl val="0"/>
      </c:catAx>
      <c:valAx>
        <c:axId val="63747200"/>
        <c:scaling>
          <c:orientation val="minMax"/>
        </c:scaling>
        <c:delete val="0"/>
        <c:axPos val="l"/>
        <c:title>
          <c:tx>
            <c:rich>
              <a:bodyPr/>
              <a:lstStyle/>
              <a:p>
                <a:pPr>
                  <a:defRPr/>
                </a:pPr>
                <a:r>
                  <a:rPr lang="ro-RO"/>
                  <a:t>Score</a:t>
                </a:r>
              </a:p>
            </c:rich>
          </c:tx>
          <c:overlay val="0"/>
        </c:title>
        <c:numFmt formatCode="General" sourceLinked="1"/>
        <c:majorTickMark val="out"/>
        <c:minorTickMark val="none"/>
        <c:tickLblPos val="nextTo"/>
        <c:crossAx val="5949747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DAACC-38B0-4CD7-82A3-EBA0D30C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1704</Words>
  <Characters>9885</Characters>
  <Application>Microsoft Office Word</Application>
  <DocSecurity>0</DocSecurity>
  <Lines>82</Lines>
  <Paragraphs>23</Paragraphs>
  <ScaleCrop>false</ScaleCrop>
  <HeadingPairs>
    <vt:vector size="8" baseType="variant">
      <vt:variant>
        <vt:lpstr>Titlu</vt:lpstr>
      </vt:variant>
      <vt:variant>
        <vt:i4>1</vt:i4>
      </vt:variant>
      <vt:variant>
        <vt:lpstr>Titluri</vt:lpstr>
      </vt:variant>
      <vt:variant>
        <vt:i4>3</vt:i4>
      </vt:variant>
      <vt:variant>
        <vt:lpstr>Title</vt:lpstr>
      </vt:variant>
      <vt:variant>
        <vt:i4>1</vt:i4>
      </vt:variant>
      <vt:variant>
        <vt:lpstr>Titel</vt:lpstr>
      </vt:variant>
      <vt:variant>
        <vt:i4>1</vt:i4>
      </vt:variant>
    </vt:vector>
  </HeadingPairs>
  <TitlesOfParts>
    <vt:vector size="6" baseType="lpstr">
      <vt:lpstr>Your Paper's Title Starts Here:</vt:lpstr>
      <vt:lpstr>        Examples for journal articles:</vt:lpstr>
      <vt:lpstr>Norman, L. (2015). The Coaching Needs of High Performance Female Athletes within</vt:lpstr>
      <vt:lpstr>Burgoon, J. K., Guerrero, L. K., &amp; Floyd, K. (2016). Nonverbal communication. Ro</vt:lpstr>
      <vt:lpstr>Your Paper's Title Starts Here:</vt:lpstr>
      <vt:lpstr>Your Paper's Title Starts Here:</vt:lpstr>
    </vt:vector>
  </TitlesOfParts>
  <Company>Trans Tech Publications Ltd</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Marius</cp:lastModifiedBy>
  <cp:revision>59</cp:revision>
  <cp:lastPrinted>2013-08-22T11:17:00Z</cp:lastPrinted>
  <dcterms:created xsi:type="dcterms:W3CDTF">2020-02-14T21:28:00Z</dcterms:created>
  <dcterms:modified xsi:type="dcterms:W3CDTF">2022-05-21T04:23:00Z</dcterms:modified>
</cp:coreProperties>
</file>